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727A" w:rsidRPr="009864E6" w:rsidRDefault="00E9727A" w:rsidP="00E9727A">
      <w:pPr>
        <w:spacing w:after="0" w:line="240" w:lineRule="auto"/>
        <w:jc w:val="center"/>
        <w:rPr>
          <w:rFonts w:ascii="Arial" w:eastAsia="Times New Roman" w:hAnsi="Arial" w:cs="Arial"/>
          <w:b/>
          <w:sz w:val="32"/>
          <w:szCs w:val="32"/>
          <w:lang w:val="es-ES" w:eastAsia="es-ES"/>
        </w:rPr>
      </w:pPr>
      <w:bookmarkStart w:id="0" w:name="_GoBack"/>
      <w:bookmarkEnd w:id="0"/>
      <w:r w:rsidRPr="009864E6">
        <w:rPr>
          <w:rFonts w:ascii="Arial" w:eastAsia="Times New Roman" w:hAnsi="Arial" w:cs="Arial"/>
          <w:b/>
          <w:sz w:val="32"/>
          <w:szCs w:val="32"/>
          <w:lang w:val="es-ES" w:eastAsia="es-ES"/>
        </w:rPr>
        <w:t xml:space="preserve">LAS CÁRCELES EN AMÉRICA LATINA Y EL CARIBE. </w:t>
      </w:r>
    </w:p>
    <w:p w:rsidR="00E9727A" w:rsidRPr="009864E6" w:rsidRDefault="00E9727A" w:rsidP="00E9727A">
      <w:pPr>
        <w:spacing w:after="0" w:line="240" w:lineRule="auto"/>
        <w:jc w:val="center"/>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¿QUÉ HACER?, ¿QUÉ NO HAY QUE HACER?</w:t>
      </w:r>
    </w:p>
    <w:p w:rsidR="00E9727A" w:rsidRPr="009864E6" w:rsidRDefault="00E9727A" w:rsidP="00E9727A">
      <w:pPr>
        <w:spacing w:after="0" w:line="240" w:lineRule="auto"/>
        <w:jc w:val="right"/>
        <w:rPr>
          <w:rFonts w:ascii="Arial" w:eastAsia="Times New Roman" w:hAnsi="Arial" w:cs="Arial"/>
          <w:b/>
          <w:i/>
          <w:sz w:val="20"/>
          <w:szCs w:val="20"/>
          <w:lang w:val="es-ES" w:eastAsia="es-ES"/>
        </w:rPr>
      </w:pPr>
      <w:r w:rsidRPr="009864E6">
        <w:rPr>
          <w:rFonts w:ascii="Arial" w:eastAsia="Times New Roman" w:hAnsi="Arial" w:cs="Arial"/>
          <w:b/>
          <w:i/>
          <w:sz w:val="20"/>
          <w:szCs w:val="20"/>
          <w:lang w:val="es-ES" w:eastAsia="es-ES"/>
        </w:rPr>
        <w:t>Elías Carranza</w:t>
      </w:r>
    </w:p>
    <w:p w:rsidR="00E9727A" w:rsidRPr="009864E6" w:rsidRDefault="00ED5B89" w:rsidP="00ED5B89">
      <w:pPr>
        <w:spacing w:after="0" w:line="240" w:lineRule="auto"/>
        <w:jc w:val="right"/>
        <w:rPr>
          <w:rFonts w:ascii="Arial" w:eastAsia="Times New Roman" w:hAnsi="Arial" w:cs="Arial"/>
          <w:b/>
          <w:i/>
          <w:sz w:val="20"/>
          <w:szCs w:val="20"/>
          <w:lang w:val="es-ES" w:eastAsia="es-ES"/>
        </w:rPr>
      </w:pPr>
      <w:r w:rsidRPr="009864E6">
        <w:rPr>
          <w:rFonts w:ascii="Arial" w:eastAsia="Times New Roman" w:hAnsi="Arial" w:cs="Arial"/>
          <w:b/>
          <w:i/>
          <w:sz w:val="20"/>
          <w:szCs w:val="20"/>
          <w:lang w:val="es-ES" w:eastAsia="es-ES"/>
        </w:rPr>
        <w:t>Qatar, abril 2015</w:t>
      </w:r>
    </w:p>
    <w:p w:rsidR="00ED5B89" w:rsidRPr="009864E6" w:rsidRDefault="00ED5B89" w:rsidP="00ED5B89">
      <w:pPr>
        <w:spacing w:after="0" w:line="240" w:lineRule="auto"/>
        <w:jc w:val="right"/>
        <w:rPr>
          <w:rFonts w:ascii="Times New Roman" w:eastAsia="Times New Roman" w:hAnsi="Times New Roman" w:cs="Times New Roman"/>
          <w:sz w:val="24"/>
          <w:szCs w:val="24"/>
          <w:lang w:val="es-ES" w:eastAsia="es-ES"/>
        </w:rPr>
      </w:pPr>
    </w:p>
    <w:p w:rsidR="00E9727A" w:rsidRPr="009864E6" w:rsidRDefault="00E9727A" w:rsidP="00ED5B89">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Muchos años después del advenimiento de las democracias en los países de América Latina y el Caribe, y ya sin gobiernos militares, continúan habiendo masacres, violaciones masivas de derechos humanos en el corazón mismo de los sistemas de justicia penal cuya función es, paradójicamente, hacer justicia. </w:t>
      </w:r>
    </w:p>
    <w:p w:rsidR="00E9727A" w:rsidRPr="009864E6" w:rsidRDefault="00E9727A" w:rsidP="00ED5B89">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La situación de la justicia penal, y particularmente la de las cárceles, con pocas excepciones, es grave en la actualidad en el mundo entero, pero notablemente peor en los países de medianos y bajos ingresos como es el caso de todos los de América Latina y de la gran mayoría de los países del Caribe. </w:t>
      </w:r>
    </w:p>
    <w:p w:rsidR="00E9727A" w:rsidRPr="009864E6" w:rsidRDefault="00E9727A" w:rsidP="00ED5B89">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Es importante analizar la situación penitenciaria con la mayor objetividad e integralidad, y prever su evolución en el curso de los próximos años, para ser realistas respecto de lo que se debería hacer, de lo que se podría hacer, y también de lo que no deberíamos hacer. El análisis no debe limitarse al subsistema penitenciario. Debe hacerse sobre la integralidad del </w:t>
      </w:r>
      <w:r w:rsidRPr="009864E6">
        <w:rPr>
          <w:rFonts w:ascii="Arial" w:eastAsia="Times New Roman" w:hAnsi="Arial" w:cs="Arial"/>
          <w:b/>
          <w:sz w:val="32"/>
          <w:szCs w:val="32"/>
          <w:lang w:val="es-ES" w:eastAsia="es-ES"/>
        </w:rPr>
        <w:lastRenderedPageBreak/>
        <w:t>sistema de justicia penal, ya que el subsistema penitenciario se encuentra casi al final de éste, con muy pocas posibilidades de determinar la naturaleza y cantidad de las personas que ingresarán a él.</w:t>
      </w:r>
    </w:p>
    <w:p w:rsidR="00E9727A" w:rsidRPr="009864E6" w:rsidRDefault="00E9727A" w:rsidP="00ED5B89">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Asimismo, como las personas que colman los sistemas penitenciarios están en ellos porque se las acusa de haber cometido delitos, será importante también tener en cuenta la evolución de la criminalidad.</w:t>
      </w:r>
    </w:p>
    <w:p w:rsidR="00E9727A" w:rsidRPr="009864E6" w:rsidRDefault="00E9727A" w:rsidP="00ED5B89">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Para funcionar razonablemente bien, las cárceles en todos los países del mundo requieren satisfacer dos requisitos indispensables: espacio físico, y personal penitenciario. Si falta espacio hay sobrepoblación y hacinamiento; y si falta personal, hay anarquía y vacío de autoridad, que es llenado por los liderazgos emergentes y por el surgimiento de grupos de autodefensa. La normativa internacional y la doctrina exigen múltiples otros requisitos para el buen funcionamiento de las prisiones, pero éstos dos son indispensables, y de ellos depende también el buen cumplimiento de los otros.</w:t>
      </w:r>
    </w:p>
    <w:p w:rsidR="00E9727A" w:rsidRPr="009864E6" w:rsidRDefault="00E9727A" w:rsidP="00ED5B89">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El cuadro siguiente exhibe que al año 2013 todos los sistemas penitenciarios de los países de América Latina se encontraban sobrepoblados, y que todos también, salvo una única excepción, adolecían de sobrepoblación crítica (densidad del 120% o más). El </w:t>
      </w:r>
      <w:r w:rsidRPr="009864E6">
        <w:rPr>
          <w:rFonts w:ascii="Arial" w:eastAsia="Times New Roman" w:hAnsi="Arial" w:cs="Arial"/>
          <w:b/>
          <w:sz w:val="32"/>
          <w:szCs w:val="32"/>
          <w:lang w:val="es-ES" w:eastAsia="es-ES"/>
        </w:rPr>
        <w:lastRenderedPageBreak/>
        <w:t>segundo cuadro, por su parte, exhibe que en los países del Caribe se presentaba similar situación.</w:t>
      </w:r>
    </w:p>
    <w:p w:rsidR="00E9727A" w:rsidRPr="009864E6" w:rsidRDefault="00E9727A" w:rsidP="00E9727A">
      <w:pPr>
        <w:spacing w:after="0" w:line="360" w:lineRule="auto"/>
        <w:jc w:val="both"/>
        <w:rPr>
          <w:rFonts w:ascii="Arial" w:eastAsia="Times New Roman" w:hAnsi="Arial" w:cs="Arial"/>
          <w:sz w:val="24"/>
          <w:szCs w:val="24"/>
          <w:lang w:val="es-ES" w:eastAsia="es-ES"/>
        </w:rPr>
      </w:pPr>
    </w:p>
    <w:tbl>
      <w:tblPr>
        <w:tblStyle w:val="Tablaconcuadrcula"/>
        <w:tblW w:w="7479" w:type="dxa"/>
        <w:jc w:val="center"/>
        <w:tblLayout w:type="fixed"/>
        <w:tblLook w:val="04A0" w:firstRow="1" w:lastRow="0" w:firstColumn="1" w:lastColumn="0" w:noHBand="0" w:noVBand="1"/>
      </w:tblPr>
      <w:tblGrid>
        <w:gridCol w:w="1809"/>
        <w:gridCol w:w="1701"/>
        <w:gridCol w:w="1843"/>
        <w:gridCol w:w="2126"/>
      </w:tblGrid>
      <w:tr w:rsidR="00E9727A" w:rsidRPr="009864E6" w:rsidTr="00B8667F">
        <w:trPr>
          <w:trHeight w:val="525"/>
          <w:jc w:val="center"/>
        </w:trPr>
        <w:tc>
          <w:tcPr>
            <w:tcW w:w="7479" w:type="dxa"/>
            <w:gridSpan w:val="4"/>
            <w:noWrap/>
          </w:tcPr>
          <w:p w:rsidR="00E9727A" w:rsidRPr="009864E6" w:rsidRDefault="00E9727A" w:rsidP="00E9727A">
            <w:pPr>
              <w:jc w:val="center"/>
              <w:rPr>
                <w:rFonts w:ascii="Times New Roman" w:eastAsia="Times New Roman" w:hAnsi="Times New Roman" w:cs="Arial"/>
                <w:b/>
                <w:bCs/>
                <w:color w:val="000000"/>
                <w:sz w:val="20"/>
                <w:szCs w:val="24"/>
                <w:lang w:val="es-ES" w:eastAsia="es-ES"/>
              </w:rPr>
            </w:pPr>
            <w:r w:rsidRPr="009864E6">
              <w:rPr>
                <w:rFonts w:ascii="Times New Roman" w:eastAsia="Times New Roman" w:hAnsi="Times New Roman" w:cs="Arial"/>
                <w:b/>
                <w:bCs/>
                <w:color w:val="000000"/>
                <w:sz w:val="20"/>
                <w:szCs w:val="24"/>
                <w:lang w:val="es-ES" w:eastAsia="es-ES"/>
              </w:rPr>
              <w:t xml:space="preserve">SOBREPOBLACIÓN PENITENCIARIA EN PAÍSES </w:t>
            </w:r>
          </w:p>
          <w:p w:rsidR="00E9727A" w:rsidRPr="009864E6" w:rsidRDefault="00E9727A" w:rsidP="00E9727A">
            <w:pPr>
              <w:jc w:val="center"/>
              <w:rPr>
                <w:rFonts w:ascii="Times New Roman" w:eastAsia="Times New Roman" w:hAnsi="Times New Roman" w:cs="Arial"/>
                <w:b/>
                <w:bCs/>
                <w:color w:val="000000"/>
                <w:sz w:val="20"/>
                <w:szCs w:val="24"/>
                <w:lang w:val="es-ES" w:eastAsia="es-ES"/>
              </w:rPr>
            </w:pPr>
            <w:r w:rsidRPr="009864E6">
              <w:rPr>
                <w:rFonts w:ascii="Times New Roman" w:eastAsia="Times New Roman" w:hAnsi="Times New Roman" w:cs="Arial"/>
                <w:b/>
                <w:bCs/>
                <w:color w:val="000000"/>
                <w:sz w:val="20"/>
                <w:szCs w:val="24"/>
                <w:lang w:val="es-ES" w:eastAsia="es-ES"/>
              </w:rPr>
              <w:t>DE AMÉRICA LATINA 2013</w:t>
            </w:r>
          </w:p>
        </w:tc>
      </w:tr>
      <w:tr w:rsidR="00E9727A" w:rsidRPr="009864E6" w:rsidTr="00B8667F">
        <w:trPr>
          <w:trHeight w:val="525"/>
          <w:jc w:val="center"/>
        </w:trPr>
        <w:tc>
          <w:tcPr>
            <w:tcW w:w="1809" w:type="dxa"/>
            <w:noWrap/>
          </w:tcPr>
          <w:p w:rsidR="00E9727A" w:rsidRPr="009864E6" w:rsidRDefault="00E9727A" w:rsidP="00E9727A">
            <w:pPr>
              <w:jc w:val="center"/>
              <w:rPr>
                <w:rFonts w:ascii="Times New Roman" w:eastAsia="Times New Roman" w:hAnsi="Times New Roman" w:cs="Arial"/>
                <w:b/>
                <w:sz w:val="20"/>
                <w:szCs w:val="24"/>
                <w:lang w:val="es-ES" w:eastAsia="es-ES"/>
              </w:rPr>
            </w:pPr>
            <w:r w:rsidRPr="009864E6">
              <w:rPr>
                <w:rFonts w:ascii="Times New Roman" w:eastAsia="Times New Roman" w:hAnsi="Times New Roman" w:cs="Arial"/>
                <w:b/>
                <w:sz w:val="20"/>
                <w:szCs w:val="24"/>
                <w:lang w:val="es-ES" w:eastAsia="es-ES"/>
              </w:rPr>
              <w:t>PAÍS</w:t>
            </w:r>
          </w:p>
        </w:tc>
        <w:tc>
          <w:tcPr>
            <w:tcW w:w="1701" w:type="dxa"/>
          </w:tcPr>
          <w:p w:rsidR="00E9727A" w:rsidRPr="009864E6" w:rsidRDefault="00E9727A" w:rsidP="00E9727A">
            <w:pPr>
              <w:jc w:val="center"/>
              <w:rPr>
                <w:rFonts w:ascii="Times New Roman" w:eastAsia="Times New Roman" w:hAnsi="Times New Roman" w:cs="Arial"/>
                <w:b/>
                <w:bCs/>
                <w:sz w:val="20"/>
                <w:szCs w:val="24"/>
                <w:lang w:val="es-ES" w:eastAsia="es-ES"/>
              </w:rPr>
            </w:pPr>
            <w:r w:rsidRPr="009864E6">
              <w:rPr>
                <w:rFonts w:ascii="Times New Roman" w:eastAsia="Times New Roman" w:hAnsi="Times New Roman" w:cs="Arial"/>
                <w:b/>
                <w:bCs/>
                <w:sz w:val="20"/>
                <w:szCs w:val="24"/>
                <w:lang w:val="es-ES" w:eastAsia="es-ES"/>
              </w:rPr>
              <w:t>CAPACIDAD DEL SISTEMA</w:t>
            </w:r>
          </w:p>
        </w:tc>
        <w:tc>
          <w:tcPr>
            <w:tcW w:w="1843" w:type="dxa"/>
          </w:tcPr>
          <w:p w:rsidR="00E9727A" w:rsidRPr="009864E6" w:rsidRDefault="00E9727A" w:rsidP="00E9727A">
            <w:pPr>
              <w:jc w:val="center"/>
              <w:rPr>
                <w:rFonts w:ascii="Times New Roman" w:eastAsia="Times New Roman" w:hAnsi="Times New Roman" w:cs="Arial"/>
                <w:b/>
                <w:bCs/>
                <w:color w:val="000000"/>
                <w:sz w:val="20"/>
                <w:szCs w:val="24"/>
                <w:lang w:val="es-ES" w:eastAsia="es-ES"/>
              </w:rPr>
            </w:pPr>
            <w:r w:rsidRPr="009864E6">
              <w:rPr>
                <w:rFonts w:ascii="Times New Roman" w:eastAsia="Times New Roman" w:hAnsi="Times New Roman" w:cs="Arial"/>
                <w:b/>
                <w:bCs/>
                <w:color w:val="000000"/>
                <w:sz w:val="20"/>
                <w:szCs w:val="24"/>
                <w:lang w:val="es-ES" w:eastAsia="es-ES"/>
              </w:rPr>
              <w:t>POBLACIÓN EXISTENTE</w:t>
            </w:r>
          </w:p>
        </w:tc>
        <w:tc>
          <w:tcPr>
            <w:tcW w:w="2126" w:type="dxa"/>
          </w:tcPr>
          <w:p w:rsidR="00E9727A" w:rsidRPr="009864E6" w:rsidRDefault="00E9727A" w:rsidP="00E9727A">
            <w:pPr>
              <w:jc w:val="center"/>
              <w:rPr>
                <w:rFonts w:ascii="Times New Roman" w:eastAsia="Times New Roman" w:hAnsi="Times New Roman" w:cs="Arial"/>
                <w:b/>
                <w:bCs/>
                <w:color w:val="000000"/>
                <w:sz w:val="20"/>
                <w:szCs w:val="24"/>
                <w:lang w:val="es-ES" w:eastAsia="es-ES"/>
              </w:rPr>
            </w:pPr>
            <w:r w:rsidRPr="009864E6">
              <w:rPr>
                <w:rFonts w:ascii="Times New Roman" w:eastAsia="Times New Roman" w:hAnsi="Times New Roman" w:cs="Arial"/>
                <w:b/>
                <w:bCs/>
                <w:color w:val="000000"/>
                <w:sz w:val="20"/>
                <w:szCs w:val="24"/>
                <w:lang w:val="es-ES" w:eastAsia="es-ES"/>
              </w:rPr>
              <w:t>DENSIDAD POR CIEN PLAZAS</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El Salvador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8.090</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27.019</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334</w:t>
            </w:r>
          </w:p>
        </w:tc>
      </w:tr>
      <w:tr w:rsidR="00E9727A" w:rsidRPr="009864E6" w:rsidTr="00B8667F">
        <w:trPr>
          <w:trHeight w:val="270"/>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Venezuela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16.539</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52.933</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320</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Bolivia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5.436</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14.272</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263</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Peru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29.043</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61.390</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211</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Nicaragua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4.399</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9.113</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207</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Guatemala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6.492</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12.303</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190</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6"/>
                <w:lang w:val="es-ES" w:eastAsia="es-ES"/>
              </w:rPr>
            </w:pPr>
            <w:r w:rsidRPr="009864E6">
              <w:rPr>
                <w:rFonts w:ascii="Times New Roman" w:eastAsia="Times New Roman" w:hAnsi="Times New Roman" w:cs="Arial"/>
                <w:bCs/>
                <w:color w:val="0000FF"/>
                <w:sz w:val="20"/>
                <w:szCs w:val="26"/>
                <w:lang w:val="es-ES" w:eastAsia="es-ES"/>
              </w:rPr>
              <w:t>R. Dominicana</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12.207</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21.688</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178</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s-ES" w:eastAsia="es-ES"/>
              </w:rPr>
            </w:pPr>
            <w:r w:rsidRPr="009864E6">
              <w:rPr>
                <w:rFonts w:ascii="Times New Roman" w:eastAsia="Times New Roman" w:hAnsi="Times New Roman" w:cs="Arial"/>
                <w:bCs/>
                <w:color w:val="0000FF"/>
                <w:sz w:val="20"/>
                <w:szCs w:val="24"/>
                <w:lang w:val="es-ES" w:eastAsia="es-ES"/>
              </w:rPr>
              <w:t xml:space="preserve">Ecuador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12.170</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21.122</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174</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s-ES" w:eastAsia="es-ES"/>
              </w:rPr>
            </w:pPr>
            <w:r w:rsidRPr="009864E6">
              <w:rPr>
                <w:rFonts w:ascii="Times New Roman" w:eastAsia="Times New Roman" w:hAnsi="Times New Roman" w:cs="Arial"/>
                <w:bCs/>
                <w:color w:val="0000FF"/>
                <w:sz w:val="20"/>
                <w:szCs w:val="24"/>
                <w:lang w:val="es-ES" w:eastAsia="es-ES"/>
              </w:rPr>
              <w:t xml:space="preserve">Panamá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8.033</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13.720</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171</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s-ES" w:eastAsia="es-ES"/>
              </w:rPr>
            </w:pPr>
            <w:r w:rsidRPr="009864E6">
              <w:rPr>
                <w:rFonts w:ascii="Times New Roman" w:eastAsia="Times New Roman" w:hAnsi="Times New Roman" w:cs="Arial"/>
                <w:bCs/>
                <w:color w:val="0000FF"/>
                <w:sz w:val="20"/>
                <w:szCs w:val="24"/>
                <w:lang w:val="es-ES" w:eastAsia="es-ES"/>
              </w:rPr>
              <w:t>Brasil</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305.841</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512.285</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168</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s-ES" w:eastAsia="es-ES"/>
              </w:rPr>
            </w:pPr>
            <w:r w:rsidRPr="009864E6">
              <w:rPr>
                <w:rFonts w:ascii="Times New Roman" w:eastAsia="Times New Roman" w:hAnsi="Times New Roman" w:cs="Arial"/>
                <w:bCs/>
                <w:color w:val="0000FF"/>
                <w:sz w:val="20"/>
                <w:szCs w:val="24"/>
                <w:lang w:val="es-ES" w:eastAsia="es-ES"/>
              </w:rPr>
              <w:t>Colombia</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75.726</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114.872</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152</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Honduras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8.340</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12.307</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148</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Chile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36.740</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53.602</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146</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Costa Rica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9.803</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13.057</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133</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Mexico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195.278</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242.754</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124</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Uruguay</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7.302</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9.067</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124</w:t>
            </w:r>
          </w:p>
        </w:tc>
      </w:tr>
      <w:tr w:rsidR="00E9727A" w:rsidRPr="009864E6" w:rsidTr="00B8667F">
        <w:trPr>
          <w:trHeight w:val="255"/>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 xml:space="preserve">Paraguay </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 5.863</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7.161</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122</w:t>
            </w:r>
          </w:p>
        </w:tc>
      </w:tr>
      <w:tr w:rsidR="00E9727A" w:rsidRPr="009864E6" w:rsidTr="00B8667F">
        <w:trPr>
          <w:trHeight w:val="270"/>
          <w:jc w:val="center"/>
        </w:trPr>
        <w:tc>
          <w:tcPr>
            <w:tcW w:w="1809" w:type="dxa"/>
            <w:noWrap/>
          </w:tcPr>
          <w:p w:rsidR="00E9727A" w:rsidRPr="009864E6" w:rsidRDefault="00E9727A" w:rsidP="00E9727A">
            <w:pPr>
              <w:rPr>
                <w:rFonts w:ascii="Times New Roman" w:eastAsia="Times New Roman" w:hAnsi="Times New Roman" w:cs="Arial"/>
                <w:bCs/>
                <w:color w:val="0000FF"/>
                <w:sz w:val="20"/>
                <w:szCs w:val="24"/>
                <w:lang w:val="en-GB" w:eastAsia="es-ES"/>
              </w:rPr>
            </w:pPr>
            <w:r w:rsidRPr="009864E6">
              <w:rPr>
                <w:rFonts w:ascii="Times New Roman" w:eastAsia="Times New Roman" w:hAnsi="Times New Roman" w:cs="Arial"/>
                <w:bCs/>
                <w:color w:val="0000FF"/>
                <w:sz w:val="20"/>
                <w:szCs w:val="24"/>
                <w:lang w:val="en-GB" w:eastAsia="es-ES"/>
              </w:rPr>
              <w:t>Argentina</w:t>
            </w:r>
          </w:p>
        </w:tc>
        <w:tc>
          <w:tcPr>
            <w:tcW w:w="1701"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58.211</w:t>
            </w:r>
          </w:p>
        </w:tc>
        <w:tc>
          <w:tcPr>
            <w:tcW w:w="1843" w:type="dxa"/>
            <w:noWrap/>
          </w:tcPr>
          <w:p w:rsidR="00E9727A" w:rsidRPr="009864E6" w:rsidRDefault="00E9727A" w:rsidP="00E9727A">
            <w:pPr>
              <w:jc w:val="right"/>
              <w:rPr>
                <w:rFonts w:ascii="Times New Roman" w:eastAsia="Times New Roman" w:hAnsi="Times New Roman" w:cs="Arial"/>
                <w:sz w:val="20"/>
                <w:szCs w:val="24"/>
                <w:lang w:val="es-ES" w:eastAsia="es-ES"/>
              </w:rPr>
            </w:pPr>
            <w:r w:rsidRPr="009864E6">
              <w:rPr>
                <w:rFonts w:ascii="Times New Roman" w:eastAsia="Times New Roman" w:hAnsi="Times New Roman" w:cs="Arial"/>
                <w:sz w:val="20"/>
                <w:szCs w:val="24"/>
                <w:lang w:val="es-ES" w:eastAsia="es-ES"/>
              </w:rPr>
              <w:t>58810</w:t>
            </w:r>
          </w:p>
        </w:tc>
        <w:tc>
          <w:tcPr>
            <w:tcW w:w="2126" w:type="dxa"/>
            <w:noWrap/>
          </w:tcPr>
          <w:p w:rsidR="00E9727A" w:rsidRPr="009864E6" w:rsidRDefault="00E9727A" w:rsidP="00E9727A">
            <w:pPr>
              <w:jc w:val="right"/>
              <w:rPr>
                <w:rFonts w:ascii="Times New Roman" w:eastAsia="Times New Roman" w:hAnsi="Times New Roman" w:cs="Arial"/>
                <w:b/>
                <w:color w:val="FF0000"/>
                <w:sz w:val="20"/>
                <w:szCs w:val="24"/>
                <w:lang w:val="es-ES" w:eastAsia="es-ES"/>
              </w:rPr>
            </w:pPr>
            <w:r w:rsidRPr="009864E6">
              <w:rPr>
                <w:rFonts w:ascii="Times New Roman" w:eastAsia="Times New Roman" w:hAnsi="Times New Roman" w:cs="Arial"/>
                <w:b/>
                <w:color w:val="FF0000"/>
                <w:sz w:val="20"/>
                <w:szCs w:val="24"/>
                <w:lang w:val="es-ES" w:eastAsia="es-ES"/>
              </w:rPr>
              <w:t>101</w:t>
            </w:r>
          </w:p>
        </w:tc>
      </w:tr>
      <w:tr w:rsidR="00E9727A" w:rsidRPr="009864E6" w:rsidTr="00B8667F">
        <w:trPr>
          <w:trHeight w:val="270"/>
          <w:jc w:val="center"/>
        </w:trPr>
        <w:tc>
          <w:tcPr>
            <w:tcW w:w="7479" w:type="dxa"/>
            <w:gridSpan w:val="4"/>
            <w:noWrap/>
          </w:tcPr>
          <w:p w:rsidR="00E9727A" w:rsidRPr="009864E6" w:rsidRDefault="00E9727A" w:rsidP="00E9727A">
            <w:pPr>
              <w:jc w:val="both"/>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sz w:val="20"/>
                <w:szCs w:val="20"/>
                <w:u w:val="single"/>
                <w:lang w:val="es-ES" w:eastAsia="es-ES"/>
              </w:rPr>
              <w:t>Elías Carranza, ILANUD</w:t>
            </w:r>
            <w:r w:rsidRPr="009864E6">
              <w:rPr>
                <w:rFonts w:ascii="Times New Roman" w:eastAsia="Times New Roman" w:hAnsi="Times New Roman" w:cs="Arial"/>
                <w:sz w:val="20"/>
                <w:szCs w:val="20"/>
                <w:lang w:val="es-ES" w:eastAsia="es-ES"/>
              </w:rPr>
              <w:t>.  Elaborado con información oficial proporcionada por las autoridades de cada país. Los datos de Argentina, Brasil, Chile, Guatemala, Paraguay, R. Dominicana y Uruguay son del 211. El dato de Bolivia es del 2006.</w:t>
            </w:r>
          </w:p>
        </w:tc>
      </w:tr>
    </w:tbl>
    <w:p w:rsidR="00E9727A" w:rsidRPr="009864E6" w:rsidRDefault="00E9727A" w:rsidP="00E9727A">
      <w:pPr>
        <w:spacing w:after="0" w:line="360" w:lineRule="auto"/>
        <w:jc w:val="both"/>
        <w:rPr>
          <w:rFonts w:ascii="Arial" w:eastAsia="Times New Roman" w:hAnsi="Arial" w:cs="Arial"/>
          <w:sz w:val="24"/>
          <w:szCs w:val="24"/>
          <w:lang w:val="es-ES" w:eastAsia="es-ES"/>
        </w:rPr>
      </w:pPr>
    </w:p>
    <w:p w:rsidR="00E9727A" w:rsidRPr="009864E6" w:rsidRDefault="00E9727A" w:rsidP="00E9727A">
      <w:pPr>
        <w:spacing w:after="200" w:line="276" w:lineRule="auto"/>
        <w:rPr>
          <w:rFonts w:ascii="Arial" w:eastAsia="Times New Roman" w:hAnsi="Arial" w:cs="Arial"/>
          <w:sz w:val="24"/>
          <w:szCs w:val="24"/>
          <w:lang w:val="es-ES" w:eastAsia="es-ES"/>
        </w:rPr>
      </w:pPr>
      <w:r w:rsidRPr="009864E6">
        <w:rPr>
          <w:rFonts w:ascii="Arial" w:eastAsia="Times New Roman" w:hAnsi="Arial" w:cs="Arial"/>
          <w:sz w:val="24"/>
          <w:szCs w:val="24"/>
          <w:lang w:val="es-ES" w:eastAsia="es-ES"/>
        </w:rPr>
        <w:br w:type="page"/>
      </w:r>
    </w:p>
    <w:p w:rsidR="00E9727A" w:rsidRPr="009864E6" w:rsidRDefault="00E9727A" w:rsidP="00E9727A">
      <w:pPr>
        <w:spacing w:after="0" w:line="360" w:lineRule="auto"/>
        <w:jc w:val="both"/>
        <w:rPr>
          <w:rFonts w:ascii="Arial" w:eastAsia="Times New Roman" w:hAnsi="Arial" w:cs="Arial"/>
          <w:sz w:val="24"/>
          <w:szCs w:val="24"/>
          <w:lang w:val="es-ES" w:eastAsia="es-ES"/>
        </w:rPr>
      </w:pPr>
    </w:p>
    <w:p w:rsidR="00E9727A" w:rsidRPr="009864E6" w:rsidRDefault="00E9727A" w:rsidP="00E9727A">
      <w:pPr>
        <w:spacing w:after="0" w:line="360" w:lineRule="auto"/>
        <w:jc w:val="both"/>
        <w:rPr>
          <w:rFonts w:ascii="Arial" w:eastAsia="Times New Roman" w:hAnsi="Arial" w:cs="Arial"/>
          <w:sz w:val="24"/>
          <w:szCs w:val="24"/>
          <w:lang w:val="es-ES" w:eastAsia="es-ES"/>
        </w:rPr>
      </w:pPr>
    </w:p>
    <w:tbl>
      <w:tblPr>
        <w:tblStyle w:val="Tablaconcuadrcula"/>
        <w:tblW w:w="9054" w:type="dxa"/>
        <w:jc w:val="center"/>
        <w:tblLayout w:type="fixed"/>
        <w:tblLook w:val="04A0" w:firstRow="1" w:lastRow="0" w:firstColumn="1" w:lastColumn="0" w:noHBand="0" w:noVBand="1"/>
      </w:tblPr>
      <w:tblGrid>
        <w:gridCol w:w="3017"/>
        <w:gridCol w:w="2082"/>
        <w:gridCol w:w="2084"/>
        <w:gridCol w:w="1871"/>
      </w:tblGrid>
      <w:tr w:rsidR="00E9727A" w:rsidRPr="009864E6" w:rsidTr="00B8667F">
        <w:trPr>
          <w:jc w:val="center"/>
        </w:trPr>
        <w:tc>
          <w:tcPr>
            <w:tcW w:w="9054" w:type="dxa"/>
            <w:gridSpan w:val="4"/>
            <w:vAlign w:val="center"/>
          </w:tcPr>
          <w:p w:rsidR="00E9727A" w:rsidRPr="009864E6" w:rsidRDefault="00E9727A" w:rsidP="00E9727A">
            <w:pPr>
              <w:jc w:val="center"/>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 xml:space="preserve">SOBREPOBLACIÓN PENITENCIARIA EN EL CARIBE 2014 </w:t>
            </w:r>
            <w:proofErr w:type="spellStart"/>
            <w:r w:rsidRPr="009864E6">
              <w:rPr>
                <w:rFonts w:ascii="Times New Roman" w:eastAsia="Times New Roman" w:hAnsi="Times New Roman" w:cs="Arial"/>
                <w:b/>
                <w:sz w:val="20"/>
                <w:szCs w:val="20"/>
                <w:lang w:val="es-ES" w:eastAsia="es-ES"/>
              </w:rPr>
              <w:t>Ó</w:t>
            </w:r>
            <w:proofErr w:type="spellEnd"/>
            <w:r w:rsidRPr="009864E6">
              <w:rPr>
                <w:rFonts w:ascii="Times New Roman" w:eastAsia="Times New Roman" w:hAnsi="Times New Roman" w:cs="Arial"/>
                <w:b/>
                <w:sz w:val="20"/>
                <w:szCs w:val="20"/>
                <w:lang w:val="es-ES" w:eastAsia="es-ES"/>
              </w:rPr>
              <w:t xml:space="preserve"> AÑO MÁS CERCANO</w:t>
            </w:r>
          </w:p>
        </w:tc>
      </w:tr>
      <w:tr w:rsidR="00E9727A" w:rsidRPr="009864E6" w:rsidTr="00B8667F">
        <w:trPr>
          <w:jc w:val="center"/>
        </w:trPr>
        <w:tc>
          <w:tcPr>
            <w:tcW w:w="3017" w:type="dxa"/>
            <w:vAlign w:val="center"/>
          </w:tcPr>
          <w:p w:rsidR="00E9727A" w:rsidRPr="009864E6" w:rsidRDefault="00E9727A" w:rsidP="00E9727A">
            <w:pPr>
              <w:jc w:val="center"/>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PAÍS</w:t>
            </w:r>
          </w:p>
        </w:tc>
        <w:tc>
          <w:tcPr>
            <w:tcW w:w="2082" w:type="dxa"/>
            <w:vAlign w:val="center"/>
          </w:tcPr>
          <w:p w:rsidR="00E9727A" w:rsidRPr="009864E6" w:rsidRDefault="00E9727A" w:rsidP="00E9727A">
            <w:pPr>
              <w:jc w:val="center"/>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CAPACIDAD DEL SISTEMA</w:t>
            </w:r>
          </w:p>
        </w:tc>
        <w:tc>
          <w:tcPr>
            <w:tcW w:w="2084" w:type="dxa"/>
            <w:vAlign w:val="center"/>
          </w:tcPr>
          <w:p w:rsidR="00E9727A" w:rsidRPr="009864E6" w:rsidRDefault="00E9727A" w:rsidP="00E9727A">
            <w:pPr>
              <w:jc w:val="center"/>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POBLACIÓN EXISTENTE</w:t>
            </w:r>
          </w:p>
        </w:tc>
        <w:tc>
          <w:tcPr>
            <w:tcW w:w="1871" w:type="dxa"/>
            <w:vAlign w:val="center"/>
          </w:tcPr>
          <w:p w:rsidR="00E9727A" w:rsidRPr="009864E6" w:rsidRDefault="00E9727A" w:rsidP="00E9727A">
            <w:pPr>
              <w:jc w:val="center"/>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DENSIDAD POR CIEN PLAZAS</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Haití</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2.383</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9.921</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416</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 xml:space="preserve">Antigua &amp; Barbuda </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150</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361</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247</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proofErr w:type="spellStart"/>
            <w:r w:rsidRPr="009864E6">
              <w:rPr>
                <w:rFonts w:ascii="Times New Roman" w:eastAsia="Times New Roman" w:hAnsi="Times New Roman" w:cs="Arial"/>
                <w:b/>
                <w:color w:val="1F497D"/>
                <w:sz w:val="20"/>
                <w:szCs w:val="20"/>
                <w:lang w:val="es-ES" w:eastAsia="es-ES"/>
              </w:rPr>
              <w:t>Grenada</w:t>
            </w:r>
            <w:proofErr w:type="spellEnd"/>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198</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456</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230</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 xml:space="preserve">St. </w:t>
            </w:r>
            <w:proofErr w:type="spellStart"/>
            <w:r w:rsidRPr="009864E6">
              <w:rPr>
                <w:rFonts w:ascii="Times New Roman" w:eastAsia="Times New Roman" w:hAnsi="Times New Roman" w:cs="Arial"/>
                <w:b/>
                <w:color w:val="1F497D"/>
                <w:sz w:val="20"/>
                <w:szCs w:val="20"/>
                <w:lang w:val="es-ES" w:eastAsia="es-ES"/>
              </w:rPr>
              <w:t>Kitts</w:t>
            </w:r>
            <w:proofErr w:type="spellEnd"/>
            <w:r w:rsidRPr="009864E6">
              <w:rPr>
                <w:rFonts w:ascii="Times New Roman" w:eastAsia="Times New Roman" w:hAnsi="Times New Roman" w:cs="Arial"/>
                <w:b/>
                <w:color w:val="1F497D"/>
                <w:sz w:val="20"/>
                <w:szCs w:val="20"/>
                <w:lang w:val="es-ES" w:eastAsia="es-ES"/>
              </w:rPr>
              <w:t xml:space="preserve"> &amp; </w:t>
            </w:r>
            <w:proofErr w:type="spellStart"/>
            <w:r w:rsidRPr="009864E6">
              <w:rPr>
                <w:rFonts w:ascii="Times New Roman" w:eastAsia="Times New Roman" w:hAnsi="Times New Roman" w:cs="Arial"/>
                <w:b/>
                <w:color w:val="1F497D"/>
                <w:sz w:val="20"/>
                <w:szCs w:val="20"/>
                <w:lang w:val="es-ES" w:eastAsia="es-ES"/>
              </w:rPr>
              <w:t>Nevis</w:t>
            </w:r>
            <w:proofErr w:type="spellEnd"/>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164</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330</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201</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proofErr w:type="spellStart"/>
            <w:r w:rsidRPr="009864E6">
              <w:rPr>
                <w:rFonts w:ascii="Times New Roman" w:eastAsia="Times New Roman" w:hAnsi="Times New Roman" w:cs="Arial"/>
                <w:b/>
                <w:color w:val="1F497D"/>
                <w:sz w:val="20"/>
                <w:szCs w:val="20"/>
                <w:lang w:val="es-ES" w:eastAsia="es-ES"/>
              </w:rPr>
              <w:t>Martinique</w:t>
            </w:r>
            <w:proofErr w:type="spellEnd"/>
            <w:r w:rsidRPr="009864E6">
              <w:rPr>
                <w:rFonts w:ascii="Times New Roman" w:eastAsia="Times New Roman" w:hAnsi="Times New Roman" w:cs="Arial"/>
                <w:b/>
                <w:color w:val="1F497D"/>
                <w:sz w:val="20"/>
                <w:szCs w:val="20"/>
                <w:lang w:val="es-ES" w:eastAsia="es-ES"/>
              </w:rPr>
              <w:t xml:space="preserve"> (France)</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569</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953</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168</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Anguilla (U.K.)</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53</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76</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143</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proofErr w:type="spellStart"/>
            <w:r w:rsidRPr="009864E6">
              <w:rPr>
                <w:rFonts w:ascii="Times New Roman" w:eastAsia="Times New Roman" w:hAnsi="Times New Roman" w:cs="Arial"/>
                <w:b/>
                <w:color w:val="1F497D"/>
                <w:sz w:val="20"/>
                <w:szCs w:val="20"/>
                <w:lang w:val="es-ES" w:eastAsia="es-ES"/>
              </w:rPr>
              <w:t>Guadeloupe</w:t>
            </w:r>
            <w:proofErr w:type="spellEnd"/>
            <w:r w:rsidRPr="009864E6">
              <w:rPr>
                <w:rFonts w:ascii="Times New Roman" w:eastAsia="Times New Roman" w:hAnsi="Times New Roman" w:cs="Arial"/>
                <w:b/>
                <w:color w:val="1F497D"/>
                <w:sz w:val="20"/>
                <w:szCs w:val="20"/>
                <w:lang w:val="es-ES" w:eastAsia="es-ES"/>
              </w:rPr>
              <w:t xml:space="preserve"> (France)</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634</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887</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140</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Trinidad and Tobago</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4.090</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4.846</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119</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St. Lucia</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500</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587</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117</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proofErr w:type="spellStart"/>
            <w:r w:rsidRPr="009864E6">
              <w:rPr>
                <w:rFonts w:ascii="Times New Roman" w:eastAsia="Times New Roman" w:hAnsi="Times New Roman" w:cs="Arial"/>
                <w:b/>
                <w:color w:val="1F497D"/>
                <w:sz w:val="20"/>
                <w:szCs w:val="20"/>
                <w:lang w:val="es-ES" w:eastAsia="es-ES"/>
              </w:rPr>
              <w:t>Cayman</w:t>
            </w:r>
            <w:proofErr w:type="spellEnd"/>
            <w:r w:rsidRPr="009864E6">
              <w:rPr>
                <w:rFonts w:ascii="Times New Roman" w:eastAsia="Times New Roman" w:hAnsi="Times New Roman" w:cs="Arial"/>
                <w:b/>
                <w:color w:val="1F497D"/>
                <w:sz w:val="20"/>
                <w:szCs w:val="20"/>
                <w:lang w:val="es-ES" w:eastAsia="es-ES"/>
              </w:rPr>
              <w:t xml:space="preserve"> </w:t>
            </w:r>
            <w:proofErr w:type="spellStart"/>
            <w:r w:rsidRPr="009864E6">
              <w:rPr>
                <w:rFonts w:ascii="Times New Roman" w:eastAsia="Times New Roman" w:hAnsi="Times New Roman" w:cs="Arial"/>
                <w:b/>
                <w:color w:val="1F497D"/>
                <w:sz w:val="20"/>
                <w:szCs w:val="20"/>
                <w:lang w:val="es-ES" w:eastAsia="es-ES"/>
              </w:rPr>
              <w:t>Islands</w:t>
            </w:r>
            <w:proofErr w:type="spellEnd"/>
            <w:r w:rsidRPr="009864E6">
              <w:rPr>
                <w:rFonts w:ascii="Times New Roman" w:eastAsia="Times New Roman" w:hAnsi="Times New Roman" w:cs="Arial"/>
                <w:b/>
                <w:color w:val="1F497D"/>
                <w:sz w:val="20"/>
                <w:szCs w:val="20"/>
                <w:lang w:val="es-ES" w:eastAsia="es-ES"/>
              </w:rPr>
              <w:t xml:space="preserve"> (U.K.)</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179</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185</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108</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St. Maarten (</w:t>
            </w:r>
            <w:proofErr w:type="spellStart"/>
            <w:r w:rsidRPr="009864E6">
              <w:rPr>
                <w:rFonts w:ascii="Times New Roman" w:eastAsia="Times New Roman" w:hAnsi="Times New Roman" w:cs="Arial"/>
                <w:b/>
                <w:color w:val="1F497D"/>
                <w:sz w:val="20"/>
                <w:szCs w:val="20"/>
                <w:lang w:val="es-ES" w:eastAsia="es-ES"/>
              </w:rPr>
              <w:t>Netherlands</w:t>
            </w:r>
            <w:proofErr w:type="spellEnd"/>
            <w:r w:rsidRPr="009864E6">
              <w:rPr>
                <w:rFonts w:ascii="Times New Roman" w:eastAsia="Times New Roman" w:hAnsi="Times New Roman" w:cs="Arial"/>
                <w:b/>
                <w:color w:val="1F497D"/>
                <w:sz w:val="20"/>
                <w:szCs w:val="20"/>
                <w:lang w:val="es-ES" w:eastAsia="es-ES"/>
              </w:rPr>
              <w:t>)</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135</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180</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104</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Bahamas</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1.348</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1.433</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98</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proofErr w:type="spellStart"/>
            <w:r w:rsidRPr="009864E6">
              <w:rPr>
                <w:rFonts w:ascii="Times New Roman" w:eastAsia="Times New Roman" w:hAnsi="Times New Roman" w:cs="Arial"/>
                <w:b/>
                <w:color w:val="1F497D"/>
                <w:sz w:val="20"/>
                <w:szCs w:val="20"/>
                <w:lang w:val="es-ES" w:eastAsia="es-ES"/>
              </w:rPr>
              <w:t>Virgin</w:t>
            </w:r>
            <w:proofErr w:type="spellEnd"/>
            <w:r w:rsidRPr="009864E6">
              <w:rPr>
                <w:rFonts w:ascii="Times New Roman" w:eastAsia="Times New Roman" w:hAnsi="Times New Roman" w:cs="Arial"/>
                <w:b/>
                <w:color w:val="1F497D"/>
                <w:sz w:val="20"/>
                <w:szCs w:val="20"/>
                <w:lang w:val="es-ES" w:eastAsia="es-ES"/>
              </w:rPr>
              <w:t xml:space="preserve"> </w:t>
            </w:r>
            <w:proofErr w:type="spellStart"/>
            <w:r w:rsidRPr="009864E6">
              <w:rPr>
                <w:rFonts w:ascii="Times New Roman" w:eastAsia="Times New Roman" w:hAnsi="Times New Roman" w:cs="Arial"/>
                <w:b/>
                <w:color w:val="1F497D"/>
                <w:sz w:val="20"/>
                <w:szCs w:val="20"/>
                <w:lang w:val="es-ES" w:eastAsia="es-ES"/>
              </w:rPr>
              <w:t>Islands</w:t>
            </w:r>
            <w:proofErr w:type="spellEnd"/>
            <w:r w:rsidRPr="009864E6">
              <w:rPr>
                <w:rFonts w:ascii="Times New Roman" w:eastAsia="Times New Roman" w:hAnsi="Times New Roman" w:cs="Arial"/>
                <w:b/>
                <w:color w:val="1F497D"/>
                <w:sz w:val="20"/>
                <w:szCs w:val="20"/>
                <w:lang w:val="es-ES" w:eastAsia="es-ES"/>
              </w:rPr>
              <w:t xml:space="preserve"> (U.K.)</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120</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119</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98</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Jamaica</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4.402</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4.201</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95</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Aruba (</w:t>
            </w:r>
            <w:proofErr w:type="spellStart"/>
            <w:r w:rsidRPr="009864E6">
              <w:rPr>
                <w:rFonts w:ascii="Times New Roman" w:eastAsia="Times New Roman" w:hAnsi="Times New Roman" w:cs="Arial"/>
                <w:b/>
                <w:color w:val="1F497D"/>
                <w:sz w:val="20"/>
                <w:szCs w:val="20"/>
                <w:lang w:val="es-ES" w:eastAsia="es-ES"/>
              </w:rPr>
              <w:t>Netherlands</w:t>
            </w:r>
            <w:proofErr w:type="spellEnd"/>
            <w:r w:rsidRPr="009864E6">
              <w:rPr>
                <w:rFonts w:ascii="Times New Roman" w:eastAsia="Times New Roman" w:hAnsi="Times New Roman" w:cs="Arial"/>
                <w:b/>
                <w:color w:val="1F497D"/>
                <w:sz w:val="20"/>
                <w:szCs w:val="20"/>
                <w:lang w:val="es-ES" w:eastAsia="es-ES"/>
              </w:rPr>
              <w:t>)</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310</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240</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89</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Puerto Rico</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15.034</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12.244</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88</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Barbados</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1.250</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1.507</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84</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Dominica</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300</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251</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84</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r w:rsidRPr="009864E6">
              <w:rPr>
                <w:rFonts w:ascii="Times New Roman" w:eastAsia="Times New Roman" w:hAnsi="Times New Roman" w:cs="Arial"/>
                <w:b/>
                <w:color w:val="1F497D"/>
                <w:sz w:val="20"/>
                <w:szCs w:val="20"/>
                <w:lang w:val="es-ES" w:eastAsia="es-ES"/>
              </w:rPr>
              <w:t xml:space="preserve">St. Vincent &amp; </w:t>
            </w:r>
            <w:proofErr w:type="spellStart"/>
            <w:r w:rsidRPr="009864E6">
              <w:rPr>
                <w:rFonts w:ascii="Times New Roman" w:eastAsia="Times New Roman" w:hAnsi="Times New Roman" w:cs="Arial"/>
                <w:b/>
                <w:color w:val="1F497D"/>
                <w:sz w:val="20"/>
                <w:szCs w:val="20"/>
                <w:lang w:val="es-ES" w:eastAsia="es-ES"/>
              </w:rPr>
              <w:t>The</w:t>
            </w:r>
            <w:proofErr w:type="spellEnd"/>
            <w:r w:rsidRPr="009864E6">
              <w:rPr>
                <w:rFonts w:ascii="Times New Roman" w:eastAsia="Times New Roman" w:hAnsi="Times New Roman" w:cs="Arial"/>
                <w:b/>
                <w:color w:val="1F497D"/>
                <w:sz w:val="20"/>
                <w:szCs w:val="20"/>
                <w:lang w:val="es-ES" w:eastAsia="es-ES"/>
              </w:rPr>
              <w:t xml:space="preserve"> </w:t>
            </w:r>
            <w:proofErr w:type="spellStart"/>
            <w:r w:rsidRPr="009864E6">
              <w:rPr>
                <w:rFonts w:ascii="Times New Roman" w:eastAsia="Times New Roman" w:hAnsi="Times New Roman" w:cs="Arial"/>
                <w:b/>
                <w:color w:val="1F497D"/>
                <w:sz w:val="20"/>
                <w:szCs w:val="20"/>
                <w:lang w:val="es-ES" w:eastAsia="es-ES"/>
              </w:rPr>
              <w:t>Grenadines</w:t>
            </w:r>
            <w:proofErr w:type="spellEnd"/>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488</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460</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84</w:t>
            </w:r>
          </w:p>
        </w:tc>
      </w:tr>
      <w:tr w:rsidR="00E9727A" w:rsidRPr="009864E6" w:rsidTr="00B8667F">
        <w:trPr>
          <w:jc w:val="center"/>
        </w:trPr>
        <w:tc>
          <w:tcPr>
            <w:tcW w:w="3017" w:type="dxa"/>
          </w:tcPr>
          <w:p w:rsidR="00E9727A" w:rsidRPr="009864E6" w:rsidRDefault="00E9727A" w:rsidP="00E9727A">
            <w:pPr>
              <w:jc w:val="both"/>
              <w:rPr>
                <w:rFonts w:ascii="Times New Roman" w:eastAsia="Times New Roman" w:hAnsi="Times New Roman" w:cs="Arial"/>
                <w:b/>
                <w:color w:val="1F497D"/>
                <w:sz w:val="20"/>
                <w:szCs w:val="20"/>
                <w:lang w:val="es-ES" w:eastAsia="es-ES"/>
              </w:rPr>
            </w:pPr>
            <w:proofErr w:type="spellStart"/>
            <w:r w:rsidRPr="009864E6">
              <w:rPr>
                <w:rFonts w:ascii="Times New Roman" w:eastAsia="Times New Roman" w:hAnsi="Times New Roman" w:cs="Arial"/>
                <w:b/>
                <w:color w:val="1F497D"/>
                <w:sz w:val="20"/>
                <w:szCs w:val="20"/>
                <w:lang w:val="es-ES" w:eastAsia="es-ES"/>
              </w:rPr>
              <w:t>Curacao</w:t>
            </w:r>
            <w:proofErr w:type="spellEnd"/>
            <w:r w:rsidRPr="009864E6">
              <w:rPr>
                <w:rFonts w:ascii="Times New Roman" w:eastAsia="Times New Roman" w:hAnsi="Times New Roman" w:cs="Arial"/>
                <w:b/>
                <w:color w:val="1F497D"/>
                <w:sz w:val="20"/>
                <w:szCs w:val="20"/>
                <w:lang w:val="es-ES" w:eastAsia="es-ES"/>
              </w:rPr>
              <w:t xml:space="preserve"> (</w:t>
            </w:r>
            <w:proofErr w:type="spellStart"/>
            <w:r w:rsidRPr="009864E6">
              <w:rPr>
                <w:rFonts w:ascii="Times New Roman" w:eastAsia="Times New Roman" w:hAnsi="Times New Roman" w:cs="Arial"/>
                <w:b/>
                <w:color w:val="1F497D"/>
                <w:sz w:val="20"/>
                <w:szCs w:val="20"/>
                <w:lang w:val="es-ES" w:eastAsia="es-ES"/>
              </w:rPr>
              <w:t>Netherlands</w:t>
            </w:r>
            <w:proofErr w:type="spellEnd"/>
            <w:r w:rsidRPr="009864E6">
              <w:rPr>
                <w:rFonts w:ascii="Times New Roman" w:eastAsia="Times New Roman" w:hAnsi="Times New Roman" w:cs="Arial"/>
                <w:b/>
                <w:color w:val="1F497D"/>
                <w:sz w:val="20"/>
                <w:szCs w:val="20"/>
                <w:lang w:val="es-ES" w:eastAsia="es-ES"/>
              </w:rPr>
              <w:t>)</w:t>
            </w:r>
          </w:p>
        </w:tc>
        <w:tc>
          <w:tcPr>
            <w:tcW w:w="2082"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710</w:t>
            </w:r>
          </w:p>
        </w:tc>
        <w:tc>
          <w:tcPr>
            <w:tcW w:w="2084" w:type="dxa"/>
          </w:tcPr>
          <w:p w:rsidR="00E9727A" w:rsidRPr="009864E6" w:rsidRDefault="00E9727A" w:rsidP="00E9727A">
            <w:pPr>
              <w:jc w:val="right"/>
              <w:rPr>
                <w:rFonts w:ascii="Times New Roman" w:eastAsia="Times New Roman" w:hAnsi="Times New Roman" w:cs="Arial"/>
                <w:b/>
                <w:sz w:val="20"/>
                <w:szCs w:val="20"/>
                <w:lang w:val="es-ES" w:eastAsia="es-ES"/>
              </w:rPr>
            </w:pPr>
            <w:r w:rsidRPr="009864E6">
              <w:rPr>
                <w:rFonts w:ascii="Times New Roman" w:eastAsia="Times New Roman" w:hAnsi="Times New Roman" w:cs="Arial"/>
                <w:b/>
                <w:sz w:val="20"/>
                <w:szCs w:val="20"/>
                <w:lang w:val="es-ES" w:eastAsia="es-ES"/>
              </w:rPr>
              <w:t>438</w:t>
            </w:r>
          </w:p>
        </w:tc>
        <w:tc>
          <w:tcPr>
            <w:tcW w:w="1871" w:type="dxa"/>
          </w:tcPr>
          <w:p w:rsidR="00E9727A" w:rsidRPr="009864E6" w:rsidRDefault="00E9727A" w:rsidP="00E9727A">
            <w:pPr>
              <w:jc w:val="right"/>
              <w:rPr>
                <w:rFonts w:ascii="Times New Roman" w:eastAsia="Times New Roman" w:hAnsi="Times New Roman" w:cs="Arial"/>
                <w:b/>
                <w:color w:val="FF0000"/>
                <w:sz w:val="20"/>
                <w:szCs w:val="20"/>
                <w:lang w:val="es-ES" w:eastAsia="es-ES"/>
              </w:rPr>
            </w:pPr>
            <w:r w:rsidRPr="009864E6">
              <w:rPr>
                <w:rFonts w:ascii="Times New Roman" w:eastAsia="Times New Roman" w:hAnsi="Times New Roman" w:cs="Arial"/>
                <w:b/>
                <w:color w:val="FF0000"/>
                <w:sz w:val="20"/>
                <w:szCs w:val="20"/>
                <w:lang w:val="es-ES" w:eastAsia="es-ES"/>
              </w:rPr>
              <w:t>62</w:t>
            </w:r>
          </w:p>
        </w:tc>
      </w:tr>
      <w:tr w:rsidR="00E9727A" w:rsidRPr="009864E6" w:rsidTr="00B8667F">
        <w:trPr>
          <w:jc w:val="center"/>
        </w:trPr>
        <w:tc>
          <w:tcPr>
            <w:tcW w:w="9054" w:type="dxa"/>
            <w:gridSpan w:val="4"/>
          </w:tcPr>
          <w:p w:rsidR="00E9727A" w:rsidRPr="009864E6" w:rsidRDefault="00E9727A" w:rsidP="00E9727A">
            <w:pPr>
              <w:jc w:val="both"/>
              <w:rPr>
                <w:rFonts w:ascii="Times New Roman" w:eastAsia="Times New Roman" w:hAnsi="Times New Roman" w:cs="Arial"/>
                <w:b/>
                <w:sz w:val="20"/>
                <w:szCs w:val="20"/>
                <w:lang w:val="es-ES" w:eastAsia="es-ES"/>
              </w:rPr>
            </w:pPr>
            <w:r w:rsidRPr="009864E6">
              <w:rPr>
                <w:rFonts w:ascii="Times New Roman" w:eastAsia="Times New Roman" w:hAnsi="Times New Roman" w:cs="Arial"/>
                <w:bCs/>
                <w:sz w:val="16"/>
                <w:szCs w:val="16"/>
                <w:u w:val="single"/>
                <w:lang w:val="es-ES" w:eastAsia="es-ES"/>
              </w:rPr>
              <w:t>Fuente</w:t>
            </w:r>
            <w:r w:rsidRPr="009864E6">
              <w:rPr>
                <w:rFonts w:ascii="Times New Roman" w:eastAsia="Times New Roman" w:hAnsi="Times New Roman" w:cs="Arial"/>
                <w:bCs/>
                <w:sz w:val="16"/>
                <w:szCs w:val="16"/>
                <w:lang w:val="es-ES" w:eastAsia="es-ES"/>
              </w:rPr>
              <w:t xml:space="preserve">:  Elaborado a partir de información del International Centre </w:t>
            </w:r>
            <w:proofErr w:type="spellStart"/>
            <w:r w:rsidRPr="009864E6">
              <w:rPr>
                <w:rFonts w:ascii="Times New Roman" w:eastAsia="Times New Roman" w:hAnsi="Times New Roman" w:cs="Arial"/>
                <w:bCs/>
                <w:sz w:val="16"/>
                <w:szCs w:val="16"/>
                <w:lang w:val="es-ES" w:eastAsia="es-ES"/>
              </w:rPr>
              <w:t>for</w:t>
            </w:r>
            <w:proofErr w:type="spellEnd"/>
            <w:r w:rsidRPr="009864E6">
              <w:rPr>
                <w:rFonts w:ascii="Times New Roman" w:eastAsia="Times New Roman" w:hAnsi="Times New Roman" w:cs="Arial"/>
                <w:bCs/>
                <w:sz w:val="16"/>
                <w:szCs w:val="16"/>
                <w:lang w:val="es-ES" w:eastAsia="es-ES"/>
              </w:rPr>
              <w:t xml:space="preserve"> </w:t>
            </w:r>
            <w:proofErr w:type="spellStart"/>
            <w:r w:rsidRPr="009864E6">
              <w:rPr>
                <w:rFonts w:ascii="Times New Roman" w:eastAsia="Times New Roman" w:hAnsi="Times New Roman" w:cs="Arial"/>
                <w:bCs/>
                <w:sz w:val="16"/>
                <w:szCs w:val="16"/>
                <w:lang w:val="es-ES" w:eastAsia="es-ES"/>
              </w:rPr>
              <w:t>Prison</w:t>
            </w:r>
            <w:proofErr w:type="spellEnd"/>
            <w:r w:rsidRPr="009864E6">
              <w:rPr>
                <w:rFonts w:ascii="Times New Roman" w:eastAsia="Times New Roman" w:hAnsi="Times New Roman" w:cs="Arial"/>
                <w:bCs/>
                <w:sz w:val="16"/>
                <w:szCs w:val="16"/>
                <w:lang w:val="es-ES" w:eastAsia="es-ES"/>
              </w:rPr>
              <w:t xml:space="preserve"> </w:t>
            </w:r>
            <w:proofErr w:type="spellStart"/>
            <w:r w:rsidRPr="009864E6">
              <w:rPr>
                <w:rFonts w:ascii="Times New Roman" w:eastAsia="Times New Roman" w:hAnsi="Times New Roman" w:cs="Arial"/>
                <w:bCs/>
                <w:sz w:val="16"/>
                <w:szCs w:val="16"/>
                <w:lang w:val="es-ES" w:eastAsia="es-ES"/>
              </w:rPr>
              <w:t>Studies</w:t>
            </w:r>
            <w:proofErr w:type="spellEnd"/>
            <w:r w:rsidRPr="009864E6">
              <w:rPr>
                <w:rFonts w:ascii="Times New Roman" w:eastAsia="Times New Roman" w:hAnsi="Times New Roman" w:cs="Arial"/>
                <w:bCs/>
                <w:sz w:val="16"/>
                <w:szCs w:val="16"/>
                <w:lang w:val="es-ES" w:eastAsia="es-ES"/>
              </w:rPr>
              <w:t xml:space="preserve">, </w:t>
            </w:r>
            <w:proofErr w:type="spellStart"/>
            <w:r w:rsidRPr="009864E6">
              <w:rPr>
                <w:rFonts w:ascii="Times New Roman" w:eastAsia="Times New Roman" w:hAnsi="Times New Roman" w:cs="Arial"/>
                <w:bCs/>
                <w:sz w:val="16"/>
                <w:szCs w:val="16"/>
                <w:lang w:val="es-ES" w:eastAsia="es-ES"/>
              </w:rPr>
              <w:t>King’s</w:t>
            </w:r>
            <w:proofErr w:type="spellEnd"/>
            <w:r w:rsidRPr="009864E6">
              <w:rPr>
                <w:rFonts w:ascii="Times New Roman" w:eastAsia="Times New Roman" w:hAnsi="Times New Roman" w:cs="Arial"/>
                <w:bCs/>
                <w:sz w:val="16"/>
                <w:szCs w:val="16"/>
                <w:lang w:val="es-ES" w:eastAsia="es-ES"/>
              </w:rPr>
              <w:t xml:space="preserve"> </w:t>
            </w:r>
            <w:proofErr w:type="spellStart"/>
            <w:r w:rsidRPr="009864E6">
              <w:rPr>
                <w:rFonts w:ascii="Times New Roman" w:eastAsia="Times New Roman" w:hAnsi="Times New Roman" w:cs="Arial"/>
                <w:bCs/>
                <w:sz w:val="16"/>
                <w:szCs w:val="16"/>
                <w:lang w:val="es-ES" w:eastAsia="es-ES"/>
              </w:rPr>
              <w:t>College</w:t>
            </w:r>
            <w:proofErr w:type="spellEnd"/>
            <w:r w:rsidRPr="009864E6">
              <w:rPr>
                <w:rFonts w:ascii="Times New Roman" w:eastAsia="Times New Roman" w:hAnsi="Times New Roman" w:cs="Arial"/>
                <w:bCs/>
                <w:sz w:val="16"/>
                <w:szCs w:val="16"/>
                <w:lang w:val="es-ES" w:eastAsia="es-ES"/>
              </w:rPr>
              <w:t>, London.</w:t>
            </w:r>
          </w:p>
        </w:tc>
      </w:tr>
    </w:tbl>
    <w:p w:rsidR="00E9727A" w:rsidRPr="009864E6" w:rsidRDefault="00E9727A" w:rsidP="00E9727A">
      <w:pPr>
        <w:spacing w:after="0" w:line="360" w:lineRule="auto"/>
        <w:jc w:val="both"/>
        <w:rPr>
          <w:rFonts w:ascii="Arial" w:eastAsia="Times New Roman" w:hAnsi="Arial" w:cs="Arial"/>
          <w:b/>
          <w:sz w:val="32"/>
          <w:szCs w:val="32"/>
          <w:lang w:val="es-ES" w:eastAsia="es-ES"/>
        </w:rPr>
      </w:pPr>
    </w:p>
    <w:p w:rsidR="00E9727A" w:rsidRPr="009864E6" w:rsidRDefault="00E9727A" w:rsidP="00E9727A">
      <w:pPr>
        <w:spacing w:after="0" w:line="360" w:lineRule="auto"/>
        <w:jc w:val="both"/>
        <w:rPr>
          <w:rFonts w:ascii="Arial" w:eastAsia="Times New Roman" w:hAnsi="Arial" w:cs="Arial"/>
          <w:b/>
          <w:sz w:val="32"/>
          <w:szCs w:val="32"/>
          <w:lang w:val="es-ES" w:eastAsia="es-ES"/>
        </w:rPr>
      </w:pP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La sobrepoblación penitenciaria, además de ser en sí misma una forma de prisión cruel, inhumana y degradante como lo expresa la </w:t>
      </w:r>
      <w:r w:rsidRPr="009864E6">
        <w:rPr>
          <w:rFonts w:ascii="Arial" w:eastAsia="Times New Roman" w:hAnsi="Arial" w:cs="Arial"/>
          <w:b/>
          <w:i/>
          <w:sz w:val="32"/>
          <w:szCs w:val="32"/>
          <w:lang w:val="es-ES" w:eastAsia="es-ES"/>
        </w:rPr>
        <w:t>Convención de las Naciones Unidas contra la Tortura</w:t>
      </w:r>
      <w:r w:rsidRPr="009864E6">
        <w:rPr>
          <w:rFonts w:ascii="Arial" w:eastAsia="Times New Roman" w:hAnsi="Arial" w:cs="Arial"/>
          <w:b/>
          <w:sz w:val="32"/>
          <w:szCs w:val="32"/>
          <w:lang w:val="es-ES" w:eastAsia="es-ES"/>
        </w:rPr>
        <w:t>, genera todo otro tipo de violencias y degradaciones al interior de los presidios.</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Ser condenado a prisión en las actuales condiciones, en la mayoría de los casos es ser condenado a una pena de muerte aleatoria. Es ser condenado a prisión, con la pena accesoria de que, además, quizá lo maten. </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lastRenderedPageBreak/>
        <w:t xml:space="preserve">El fenómeno de la sobrepoblación ocurre, como sabemos, por el acelerado crecimiento de las tasas de encierro, con el consiguiente aumento de presos y presas que exceden la capacidad para alojarlos. </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En el cuadro siguiente vemos la evolución de las tasas penitenciarias de los países de América Latina durante los últimos veinte años (1992-2013). Todos los países </w:t>
      </w:r>
      <w:r w:rsidR="00593FEC" w:rsidRPr="009864E6">
        <w:rPr>
          <w:rFonts w:ascii="Arial" w:eastAsia="Times New Roman" w:hAnsi="Arial" w:cs="Arial"/>
          <w:b/>
          <w:sz w:val="32"/>
          <w:szCs w:val="32"/>
          <w:lang w:val="es-ES" w:eastAsia="es-ES"/>
        </w:rPr>
        <w:t xml:space="preserve">sin excepción </w:t>
      </w:r>
      <w:r w:rsidRPr="009864E6">
        <w:rPr>
          <w:rFonts w:ascii="Arial" w:eastAsia="Times New Roman" w:hAnsi="Arial" w:cs="Arial"/>
          <w:b/>
          <w:sz w:val="32"/>
          <w:szCs w:val="32"/>
          <w:lang w:val="es-ES" w:eastAsia="es-ES"/>
        </w:rPr>
        <w:t>elevaron sus tasas, la mayoría de manera exorbitante, multiplicándolas por dos, por tres, y algunos en vía de multiplicarlas por cuatro. La situación es gravísima y similar en toda la región.</w:t>
      </w:r>
    </w:p>
    <w:tbl>
      <w:tblPr>
        <w:tblpPr w:leftFromText="141" w:rightFromText="141" w:vertAnchor="text" w:horzAnchor="margin" w:tblpXSpec="center" w:tblpY="349"/>
        <w:tblW w:w="10764" w:type="dxa"/>
        <w:tblCellMar>
          <w:left w:w="70" w:type="dxa"/>
          <w:right w:w="70" w:type="dxa"/>
        </w:tblCellMar>
        <w:tblLook w:val="04A0" w:firstRow="1" w:lastRow="0" w:firstColumn="1" w:lastColumn="0" w:noHBand="0" w:noVBand="1"/>
      </w:tblPr>
      <w:tblGrid>
        <w:gridCol w:w="575"/>
        <w:gridCol w:w="441"/>
        <w:gridCol w:w="441"/>
        <w:gridCol w:w="441"/>
        <w:gridCol w:w="441"/>
        <w:gridCol w:w="441"/>
        <w:gridCol w:w="441"/>
        <w:gridCol w:w="441"/>
        <w:gridCol w:w="441"/>
        <w:gridCol w:w="441"/>
        <w:gridCol w:w="441"/>
        <w:gridCol w:w="441"/>
        <w:gridCol w:w="441"/>
        <w:gridCol w:w="441"/>
        <w:gridCol w:w="441"/>
        <w:gridCol w:w="441"/>
        <w:gridCol w:w="441"/>
        <w:gridCol w:w="441"/>
        <w:gridCol w:w="441"/>
        <w:gridCol w:w="441"/>
        <w:gridCol w:w="441"/>
        <w:gridCol w:w="441"/>
        <w:gridCol w:w="441"/>
        <w:gridCol w:w="487"/>
      </w:tblGrid>
      <w:tr w:rsidR="007B2D4F" w:rsidRPr="009864E6" w:rsidTr="007B2D4F">
        <w:trPr>
          <w:trHeight w:val="300"/>
        </w:trPr>
        <w:tc>
          <w:tcPr>
            <w:tcW w:w="1076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20"/>
                <w:szCs w:val="20"/>
                <w:lang w:eastAsia="es-CR"/>
              </w:rPr>
            </w:pPr>
            <w:r w:rsidRPr="009864E6">
              <w:rPr>
                <w:rFonts w:ascii="Arial" w:eastAsia="Times New Roman" w:hAnsi="Arial" w:cs="Arial"/>
                <w:b/>
                <w:bCs/>
                <w:color w:val="0000FF"/>
                <w:sz w:val="20"/>
                <w:szCs w:val="20"/>
                <w:lang w:val="es-ES" w:eastAsia="es-CR"/>
              </w:rPr>
              <w:t>AMÉRICA LATINA: TASAS PENITENCIARIAS X 100.000 HABITANTES</w:t>
            </w:r>
          </w:p>
        </w:tc>
      </w:tr>
      <w:tr w:rsidR="007B2D4F" w:rsidRPr="009864E6" w:rsidTr="007B2D4F">
        <w:trPr>
          <w:trHeight w:val="300"/>
        </w:trPr>
        <w:tc>
          <w:tcPr>
            <w:tcW w:w="1076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FF0000"/>
                <w:sz w:val="20"/>
                <w:szCs w:val="20"/>
                <w:lang w:eastAsia="es-CR"/>
              </w:rPr>
            </w:pPr>
            <w:r w:rsidRPr="009864E6">
              <w:rPr>
                <w:rFonts w:ascii="Arial" w:eastAsia="Times New Roman" w:hAnsi="Arial" w:cs="Arial"/>
                <w:b/>
                <w:bCs/>
                <w:color w:val="FF0000"/>
                <w:sz w:val="20"/>
                <w:szCs w:val="20"/>
                <w:lang w:val="es-ES" w:eastAsia="es-CR"/>
              </w:rPr>
              <w:t>Incluye sistemas federales y provinciales y en algunos casos personas alojadas en delegaciones policiales</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PAÍS</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10</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11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12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13</w:t>
            </w:r>
          </w:p>
        </w:tc>
        <w:tc>
          <w:tcPr>
            <w:tcW w:w="487"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E26336">
            <w:pPr>
              <w:spacing w:after="0" w:line="240" w:lineRule="auto"/>
              <w:jc w:val="center"/>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eastAsia="es-CR"/>
              </w:rPr>
              <w:t>14</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Arg</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63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64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68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Bol</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85</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107</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130</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proofErr w:type="spellStart"/>
            <w:r w:rsidRPr="009864E6">
              <w:rPr>
                <w:rFonts w:ascii="Arial" w:eastAsia="Times New Roman" w:hAnsi="Arial" w:cs="Arial"/>
                <w:b/>
                <w:bCs/>
                <w:color w:val="0000FF"/>
                <w:sz w:val="18"/>
                <w:szCs w:val="18"/>
                <w:lang w:val="es-ES" w:eastAsia="es-CR"/>
              </w:rPr>
              <w:t>Bra</w:t>
            </w:r>
            <w:proofErr w:type="spellEnd"/>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226</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238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247</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253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269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277</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278</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Col</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227</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232</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234</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C R</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238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264</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313</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341</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Chi</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259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290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318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312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320</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311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Ecu</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65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63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69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114</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107</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143</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El S</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258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283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315</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322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339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347</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349</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Gua</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62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84</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98</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113</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Hon</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154</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153</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proofErr w:type="spellStart"/>
            <w:r w:rsidRPr="009864E6">
              <w:rPr>
                <w:rFonts w:ascii="Arial" w:eastAsia="Times New Roman" w:hAnsi="Arial" w:cs="Arial"/>
                <w:b/>
                <w:bCs/>
                <w:color w:val="0000FF"/>
                <w:sz w:val="18"/>
                <w:szCs w:val="18"/>
                <w:lang w:val="es-ES" w:eastAsia="es-CR"/>
              </w:rPr>
              <w:t>Méx</w:t>
            </w:r>
            <w:proofErr w:type="spellEnd"/>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214</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proofErr w:type="spellStart"/>
            <w:r w:rsidRPr="009864E6">
              <w:rPr>
                <w:rFonts w:ascii="Arial" w:eastAsia="Times New Roman" w:hAnsi="Arial" w:cs="Arial"/>
                <w:b/>
                <w:bCs/>
                <w:color w:val="0000FF"/>
                <w:sz w:val="18"/>
                <w:szCs w:val="18"/>
                <w:lang w:val="es-ES" w:eastAsia="es-CR"/>
              </w:rPr>
              <w:t>Nic</w:t>
            </w:r>
            <w:proofErr w:type="spellEnd"/>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120</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134</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eastAsia="es-CR"/>
              </w:rPr>
              <w:t>161</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178</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Pan</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229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269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282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292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294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293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320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341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361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360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359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356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342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275</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298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347</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378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404</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eastAsia="es-CR"/>
              </w:rPr>
              <w:t>396</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408</w:t>
            </w:r>
          </w:p>
        </w:tc>
      </w:tr>
      <w:tr w:rsidR="007B2D4F" w:rsidRPr="009864E6" w:rsidTr="00E26336">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Par</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67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100</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134</w:t>
            </w:r>
          </w:p>
        </w:tc>
        <w:tc>
          <w:tcPr>
            <w:tcW w:w="487"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E26336">
            <w:pPr>
              <w:spacing w:after="0" w:line="240" w:lineRule="auto"/>
              <w:jc w:val="center"/>
              <w:rPr>
                <w:rFonts w:ascii="Arial" w:eastAsia="Times New Roman" w:hAnsi="Arial" w:cs="Arial"/>
                <w:b/>
                <w:color w:val="000000"/>
                <w:sz w:val="18"/>
                <w:szCs w:val="18"/>
                <w:lang w:eastAsia="es-CR"/>
              </w:rPr>
            </w:pPr>
          </w:p>
        </w:tc>
      </w:tr>
      <w:tr w:rsidR="007B2D4F" w:rsidRPr="009864E6" w:rsidTr="007B2D4F">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Per</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153</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155</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160</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87" w:type="dxa"/>
            <w:tcBorders>
              <w:top w:val="nil"/>
              <w:left w:val="nil"/>
              <w:bottom w:val="single" w:sz="4" w:space="0" w:color="auto"/>
              <w:right w:val="single" w:sz="4" w:space="0" w:color="auto"/>
            </w:tcBorders>
            <w:shd w:val="clear" w:color="auto" w:fill="auto"/>
            <w:noWrap/>
            <w:vAlign w:val="bottom"/>
            <w:hideMark/>
          </w:tcPr>
          <w:p w:rsidR="007B2D4F" w:rsidRPr="009864E6" w:rsidRDefault="007B2D4F" w:rsidP="007B2D4F">
            <w:pPr>
              <w:spacing w:after="0" w:line="240" w:lineRule="auto"/>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 </w:t>
            </w:r>
          </w:p>
        </w:tc>
      </w:tr>
      <w:tr w:rsidR="007B2D4F" w:rsidRPr="009864E6" w:rsidTr="007B2D4F">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R D</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135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189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150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166</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212</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87" w:type="dxa"/>
            <w:tcBorders>
              <w:top w:val="nil"/>
              <w:left w:val="nil"/>
              <w:bottom w:val="single" w:sz="4" w:space="0" w:color="auto"/>
              <w:right w:val="single" w:sz="4" w:space="0" w:color="auto"/>
            </w:tcBorders>
            <w:shd w:val="clear" w:color="auto" w:fill="auto"/>
            <w:noWrap/>
            <w:vAlign w:val="bottom"/>
            <w:hideMark/>
          </w:tcPr>
          <w:p w:rsidR="007B2D4F" w:rsidRPr="009864E6" w:rsidRDefault="007B2D4F" w:rsidP="007B2D4F">
            <w:pPr>
              <w:spacing w:after="0" w:line="240" w:lineRule="auto"/>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 </w:t>
            </w:r>
          </w:p>
        </w:tc>
      </w:tr>
      <w:tr w:rsidR="007B2D4F" w:rsidRPr="009864E6" w:rsidTr="007B2D4F">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Uru</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129</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170</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203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198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212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231</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246</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258</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267</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87" w:type="dxa"/>
            <w:tcBorders>
              <w:top w:val="nil"/>
              <w:left w:val="nil"/>
              <w:bottom w:val="single" w:sz="4" w:space="0" w:color="auto"/>
              <w:right w:val="single" w:sz="4" w:space="0" w:color="auto"/>
            </w:tcBorders>
            <w:shd w:val="clear" w:color="auto" w:fill="auto"/>
            <w:noWrap/>
            <w:vAlign w:val="bottom"/>
            <w:hideMark/>
          </w:tcPr>
          <w:p w:rsidR="007B2D4F" w:rsidRPr="009864E6" w:rsidRDefault="007B2D4F" w:rsidP="007B2D4F">
            <w:pPr>
              <w:spacing w:after="0" w:line="240" w:lineRule="auto"/>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 </w:t>
            </w:r>
          </w:p>
        </w:tc>
      </w:tr>
      <w:tr w:rsidR="007B2D4F" w:rsidRPr="009864E6" w:rsidTr="007B2D4F">
        <w:trPr>
          <w:trHeight w:val="300"/>
        </w:trPr>
        <w:tc>
          <w:tcPr>
            <w:tcW w:w="575" w:type="dxa"/>
            <w:tcBorders>
              <w:top w:val="nil"/>
              <w:left w:val="single" w:sz="4" w:space="0" w:color="auto"/>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rPr>
                <w:rFonts w:ascii="Arial" w:eastAsia="Times New Roman" w:hAnsi="Arial" w:cs="Arial"/>
                <w:b/>
                <w:bCs/>
                <w:color w:val="0000FF"/>
                <w:sz w:val="18"/>
                <w:szCs w:val="18"/>
                <w:lang w:eastAsia="es-CR"/>
              </w:rPr>
            </w:pPr>
            <w:r w:rsidRPr="009864E6">
              <w:rPr>
                <w:rFonts w:ascii="Arial" w:eastAsia="Times New Roman" w:hAnsi="Arial" w:cs="Arial"/>
                <w:b/>
                <w:bCs/>
                <w:color w:val="0000FF"/>
                <w:sz w:val="18"/>
                <w:szCs w:val="18"/>
                <w:lang w:val="es-ES" w:eastAsia="es-CR"/>
              </w:rPr>
              <w:t>Ven</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101</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112</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97</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85</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104</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103</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98</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76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96</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noWrap/>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149</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right"/>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 </w:t>
            </w:r>
          </w:p>
        </w:tc>
        <w:tc>
          <w:tcPr>
            <w:tcW w:w="441" w:type="dxa"/>
            <w:tcBorders>
              <w:top w:val="nil"/>
              <w:left w:val="nil"/>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jc w:val="center"/>
              <w:rPr>
                <w:rFonts w:ascii="Arial" w:eastAsia="Times New Roman" w:hAnsi="Arial" w:cs="Arial"/>
                <w:b/>
                <w:bCs/>
                <w:color w:val="000000"/>
                <w:sz w:val="18"/>
                <w:szCs w:val="18"/>
                <w:lang w:eastAsia="es-CR"/>
              </w:rPr>
            </w:pPr>
            <w:r w:rsidRPr="009864E6">
              <w:rPr>
                <w:rFonts w:ascii="Arial" w:eastAsia="Times New Roman" w:hAnsi="Arial" w:cs="Arial"/>
                <w:b/>
                <w:bCs/>
                <w:color w:val="000000"/>
                <w:sz w:val="18"/>
                <w:szCs w:val="18"/>
                <w:lang w:val="es-ES" w:eastAsia="es-CR"/>
              </w:rPr>
              <w:t>176</w:t>
            </w:r>
          </w:p>
        </w:tc>
        <w:tc>
          <w:tcPr>
            <w:tcW w:w="487" w:type="dxa"/>
            <w:tcBorders>
              <w:top w:val="nil"/>
              <w:left w:val="nil"/>
              <w:bottom w:val="single" w:sz="4" w:space="0" w:color="auto"/>
              <w:right w:val="single" w:sz="4" w:space="0" w:color="auto"/>
            </w:tcBorders>
            <w:shd w:val="clear" w:color="auto" w:fill="auto"/>
            <w:noWrap/>
            <w:vAlign w:val="bottom"/>
            <w:hideMark/>
          </w:tcPr>
          <w:p w:rsidR="007B2D4F" w:rsidRPr="009864E6" w:rsidRDefault="007B2D4F" w:rsidP="007B2D4F">
            <w:pPr>
              <w:spacing w:after="0" w:line="240" w:lineRule="auto"/>
              <w:rPr>
                <w:rFonts w:ascii="Arial" w:eastAsia="Times New Roman" w:hAnsi="Arial" w:cs="Arial"/>
                <w:b/>
                <w:color w:val="000000"/>
                <w:sz w:val="18"/>
                <w:szCs w:val="18"/>
                <w:lang w:eastAsia="es-CR"/>
              </w:rPr>
            </w:pPr>
            <w:r w:rsidRPr="009864E6">
              <w:rPr>
                <w:rFonts w:ascii="Arial" w:eastAsia="Times New Roman" w:hAnsi="Arial" w:cs="Arial"/>
                <w:b/>
                <w:color w:val="000000"/>
                <w:sz w:val="18"/>
                <w:szCs w:val="18"/>
                <w:lang w:eastAsia="es-CR"/>
              </w:rPr>
              <w:t> </w:t>
            </w:r>
          </w:p>
        </w:tc>
      </w:tr>
      <w:tr w:rsidR="007B2D4F" w:rsidRPr="009864E6" w:rsidTr="00631063">
        <w:trPr>
          <w:trHeight w:val="416"/>
        </w:trPr>
        <w:tc>
          <w:tcPr>
            <w:tcW w:w="10764"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7B2D4F" w:rsidRPr="009864E6" w:rsidRDefault="007B2D4F" w:rsidP="007B2D4F">
            <w:pPr>
              <w:spacing w:after="0" w:line="240" w:lineRule="auto"/>
              <w:rPr>
                <w:rFonts w:ascii="Arial" w:eastAsia="Times New Roman" w:hAnsi="Arial" w:cs="Arial"/>
                <w:color w:val="000000"/>
                <w:sz w:val="16"/>
                <w:szCs w:val="16"/>
                <w:u w:val="single"/>
                <w:lang w:eastAsia="es-CR"/>
              </w:rPr>
            </w:pPr>
            <w:r w:rsidRPr="009864E6">
              <w:rPr>
                <w:rFonts w:ascii="Arial" w:eastAsia="Times New Roman" w:hAnsi="Arial" w:cs="Arial"/>
                <w:color w:val="000000"/>
                <w:sz w:val="16"/>
                <w:szCs w:val="16"/>
                <w:u w:val="single"/>
                <w:lang w:val="es-ES" w:eastAsia="es-CR"/>
              </w:rPr>
              <w:t>E. Carranza, ILANUD 2013</w:t>
            </w:r>
            <w:r w:rsidRPr="009864E6">
              <w:rPr>
                <w:rFonts w:ascii="Arial" w:eastAsia="Times New Roman" w:hAnsi="Arial" w:cs="Arial"/>
                <w:color w:val="000000"/>
                <w:sz w:val="16"/>
                <w:szCs w:val="16"/>
                <w:lang w:val="es-ES" w:eastAsia="es-CR"/>
              </w:rPr>
              <w:t>.  Elaborado con información penitenciaria y policial oficial de los países, y datos de población del Centro Latinoamericano  y Caribeño de Demografía (CELADE) –División de Población de la CEPAL, Estimaciones y proyecciones de población, 2008.</w:t>
            </w:r>
          </w:p>
        </w:tc>
      </w:tr>
    </w:tbl>
    <w:p w:rsidR="007B2D4F" w:rsidRPr="009864E6" w:rsidRDefault="007B2D4F">
      <w:r w:rsidRPr="009864E6">
        <w:rPr>
          <w:lang w:val="es-ES" w:eastAsia="es-ES"/>
        </w:rPr>
        <w:fldChar w:fldCharType="begin"/>
      </w:r>
      <w:r w:rsidRPr="009864E6">
        <w:rPr>
          <w:lang w:val="es-ES" w:eastAsia="es-ES"/>
        </w:rPr>
        <w:instrText xml:space="preserve"> LINK Excel.Sheet.12 "Libro1" "Hoja1!F1C1:F22C24" \a \f 4 \h </w:instrText>
      </w:r>
      <w:r w:rsidR="009864E6">
        <w:rPr>
          <w:lang w:val="es-ES" w:eastAsia="es-ES"/>
        </w:rPr>
        <w:instrText xml:space="preserve"> \* MERGEFORMAT </w:instrText>
      </w:r>
      <w:r w:rsidRPr="009864E6">
        <w:rPr>
          <w:lang w:val="es-ES" w:eastAsia="es-ES"/>
        </w:rPr>
        <w:fldChar w:fldCharType="separate"/>
      </w:r>
    </w:p>
    <w:p w:rsidR="007B2D4F" w:rsidRPr="009864E6" w:rsidRDefault="007B2D4F">
      <w:pPr>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fldChar w:fldCharType="end"/>
      </w:r>
      <w:r w:rsidRPr="009864E6">
        <w:rPr>
          <w:rFonts w:ascii="Arial" w:eastAsia="Times New Roman" w:hAnsi="Arial" w:cs="Arial"/>
          <w:b/>
          <w:sz w:val="32"/>
          <w:szCs w:val="32"/>
          <w:lang w:val="es-ES" w:eastAsia="es-ES"/>
        </w:rPr>
        <w:br w:type="page"/>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lastRenderedPageBreak/>
        <w:t>Por su parte, el cuadro siguiente exhibe el panorama similar de las altas tasas penitenciarias de los países del Caribe, aunque en ellos la tendencia ascendente no es tan definida como en el grupo latinoamericano porque son países con muy reducidos números de habitantes, en los que el ingreso o egreso de presos o presas al sistema ocasiona sinuosidades y cambios bruscos en las tendencias.</w:t>
      </w:r>
    </w:p>
    <w:p w:rsidR="00E9727A" w:rsidRPr="009864E6" w:rsidRDefault="00E9727A" w:rsidP="00E9727A">
      <w:pPr>
        <w:spacing w:after="0" w:line="360" w:lineRule="auto"/>
        <w:jc w:val="both"/>
        <w:rPr>
          <w:rFonts w:ascii="Arial" w:eastAsia="Times New Roman" w:hAnsi="Arial" w:cs="Arial"/>
          <w:b/>
          <w:sz w:val="32"/>
          <w:szCs w:val="32"/>
          <w:lang w:val="es-ES" w:eastAsia="es-ES"/>
        </w:rPr>
      </w:pPr>
    </w:p>
    <w:p w:rsidR="00E9727A" w:rsidRPr="009864E6" w:rsidRDefault="00E9727A" w:rsidP="00E9727A">
      <w:pPr>
        <w:spacing w:after="0" w:line="360" w:lineRule="auto"/>
        <w:jc w:val="both"/>
        <w:rPr>
          <w:rFonts w:ascii="Arial" w:eastAsia="Times New Roman" w:hAnsi="Arial" w:cs="Arial"/>
          <w:b/>
          <w:sz w:val="32"/>
          <w:szCs w:val="32"/>
          <w:lang w:val="es-ES" w:eastAsia="es-ES"/>
        </w:rPr>
        <w:sectPr w:rsidR="00E9727A" w:rsidRPr="009864E6" w:rsidSect="00B8667F">
          <w:headerReference w:type="default" r:id="rId7"/>
          <w:headerReference w:type="first" r:id="rId8"/>
          <w:footerReference w:type="first" r:id="rId9"/>
          <w:pgSz w:w="11906" w:h="16838"/>
          <w:pgMar w:top="1134" w:right="1701" w:bottom="1134" w:left="1701" w:header="709" w:footer="709" w:gutter="0"/>
          <w:cols w:space="708"/>
          <w:titlePg/>
          <w:docGrid w:linePitch="360"/>
        </w:sectPr>
      </w:pPr>
    </w:p>
    <w:p w:rsidR="00E9727A" w:rsidRPr="009864E6" w:rsidRDefault="00E9727A" w:rsidP="00E9727A">
      <w:pPr>
        <w:spacing w:after="0" w:line="240" w:lineRule="auto"/>
        <w:jc w:val="both"/>
        <w:rPr>
          <w:rFonts w:ascii="Arial" w:eastAsia="Times New Roman" w:hAnsi="Arial" w:cs="Arial"/>
          <w:sz w:val="20"/>
          <w:szCs w:val="20"/>
          <w:lang w:val="es-ES" w:eastAsia="es-ES"/>
        </w:rPr>
      </w:pPr>
    </w:p>
    <w:p w:rsidR="00E9727A" w:rsidRPr="009864E6" w:rsidRDefault="00E9727A" w:rsidP="00E9727A">
      <w:pPr>
        <w:spacing w:after="0" w:line="240" w:lineRule="auto"/>
        <w:jc w:val="both"/>
        <w:rPr>
          <w:rFonts w:ascii="Arial" w:eastAsia="Times New Roman" w:hAnsi="Arial" w:cs="Arial"/>
          <w:sz w:val="20"/>
          <w:szCs w:val="20"/>
          <w:lang w:val="es-ES" w:eastAsia="es-ES"/>
        </w:rPr>
      </w:pPr>
    </w:p>
    <w:tbl>
      <w:tblPr>
        <w:tblpPr w:leftFromText="141" w:rightFromText="141" w:vertAnchor="page" w:horzAnchor="margin" w:tblpXSpec="center" w:tblpY="2215"/>
        <w:tblW w:w="12405" w:type="dxa"/>
        <w:tblCellMar>
          <w:left w:w="70" w:type="dxa"/>
          <w:right w:w="70" w:type="dxa"/>
        </w:tblCellMar>
        <w:tblLook w:val="0000" w:firstRow="0" w:lastRow="0" w:firstColumn="0" w:lastColumn="0" w:noHBand="0" w:noVBand="0"/>
      </w:tblPr>
      <w:tblGrid>
        <w:gridCol w:w="2528"/>
        <w:gridCol w:w="9877"/>
      </w:tblGrid>
      <w:tr w:rsidR="00E9727A" w:rsidRPr="009864E6" w:rsidTr="00B8667F">
        <w:trPr>
          <w:trHeight w:val="255"/>
        </w:trPr>
        <w:tc>
          <w:tcPr>
            <w:tcW w:w="12405" w:type="dxa"/>
            <w:gridSpan w:val="2"/>
            <w:tcBorders>
              <w:bottom w:val="single" w:sz="12" w:space="0" w:color="auto"/>
            </w:tcBorders>
            <w:shd w:val="clear" w:color="auto" w:fill="auto"/>
            <w:noWrap/>
            <w:vAlign w:val="bottom"/>
          </w:tcPr>
          <w:p w:rsidR="00E9727A" w:rsidRPr="009864E6" w:rsidRDefault="00E9727A" w:rsidP="00E9727A">
            <w:pPr>
              <w:spacing w:after="0" w:line="240" w:lineRule="auto"/>
              <w:jc w:val="center"/>
              <w:rPr>
                <w:rFonts w:ascii="Arial" w:eastAsia="Times New Roman" w:hAnsi="Arial" w:cs="Arial"/>
                <w:color w:val="0000FF"/>
                <w:sz w:val="20"/>
                <w:szCs w:val="16"/>
                <w:lang w:val="es-ES" w:eastAsia="es-ES"/>
              </w:rPr>
            </w:pPr>
            <w:r w:rsidRPr="009864E6">
              <w:rPr>
                <w:rFonts w:ascii="Arial" w:eastAsia="Times New Roman" w:hAnsi="Arial" w:cs="Arial"/>
                <w:b/>
                <w:bCs/>
                <w:color w:val="0000FF"/>
                <w:sz w:val="20"/>
                <w:szCs w:val="16"/>
                <w:lang w:val="es-ES" w:eastAsia="es-ES"/>
              </w:rPr>
              <w:t>EL CARIBE:  TASAS PENITENCIARIAS X 100.000 HABITANTES</w:t>
            </w:r>
          </w:p>
        </w:tc>
      </w:tr>
      <w:tr w:rsidR="00E9727A" w:rsidRPr="009864E6" w:rsidTr="002C5894">
        <w:trPr>
          <w:trHeight w:val="255"/>
        </w:trPr>
        <w:tc>
          <w:tcPr>
            <w:tcW w:w="2528"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Anguilla (UK)</w:t>
            </w:r>
          </w:p>
        </w:tc>
        <w:tc>
          <w:tcPr>
            <w:tcW w:w="9877" w:type="dxa"/>
            <w:tcBorders>
              <w:top w:val="single" w:sz="12"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sz w:val="16"/>
                <w:szCs w:val="16"/>
                <w:lang w:val="es-ES" w:eastAsia="es-ES"/>
              </w:rPr>
            </w:pPr>
            <w:r w:rsidRPr="009864E6">
              <w:rPr>
                <w:rFonts w:ascii="Arial" w:eastAsia="Times New Roman" w:hAnsi="Arial" w:cs="Arial"/>
                <w:sz w:val="16"/>
                <w:szCs w:val="16"/>
                <w:lang w:val="es-ES" w:eastAsia="es-ES"/>
              </w:rPr>
              <w:t xml:space="preserve">2004 </w:t>
            </w:r>
            <w:r w:rsidRPr="009864E6">
              <w:rPr>
                <w:rFonts w:ascii="Arial" w:eastAsia="Times New Roman" w:hAnsi="Arial" w:cs="Arial"/>
                <w:b/>
                <w:sz w:val="16"/>
                <w:szCs w:val="16"/>
                <w:lang w:val="es-ES" w:eastAsia="es-ES"/>
              </w:rPr>
              <w:t>(315),</w:t>
            </w:r>
            <w:r w:rsidRPr="009864E6">
              <w:rPr>
                <w:rFonts w:ascii="Arial" w:eastAsia="Times New Roman" w:hAnsi="Arial" w:cs="Arial"/>
                <w:sz w:val="16"/>
                <w:szCs w:val="16"/>
                <w:lang w:val="es-ES" w:eastAsia="es-ES"/>
              </w:rPr>
              <w:t xml:space="preserve"> 2007 </w:t>
            </w:r>
            <w:r w:rsidRPr="009864E6">
              <w:rPr>
                <w:rFonts w:ascii="Arial" w:eastAsia="Times New Roman" w:hAnsi="Arial" w:cs="Arial"/>
                <w:b/>
                <w:sz w:val="16"/>
                <w:szCs w:val="16"/>
                <w:lang w:val="es-ES" w:eastAsia="es-ES"/>
              </w:rPr>
              <w:t>(400),</w:t>
            </w:r>
            <w:r w:rsidRPr="009864E6">
              <w:rPr>
                <w:rFonts w:ascii="Arial" w:eastAsia="Times New Roman" w:hAnsi="Arial" w:cs="Arial"/>
                <w:sz w:val="16"/>
                <w:szCs w:val="16"/>
                <w:lang w:val="es-ES" w:eastAsia="es-ES"/>
              </w:rPr>
              <w:t xml:space="preserve"> 2010 </w:t>
            </w:r>
            <w:r w:rsidRPr="009864E6">
              <w:rPr>
                <w:rFonts w:ascii="Arial" w:eastAsia="Times New Roman" w:hAnsi="Arial" w:cs="Arial"/>
                <w:b/>
                <w:sz w:val="16"/>
                <w:szCs w:val="16"/>
                <w:lang w:val="es-ES" w:eastAsia="es-ES"/>
              </w:rPr>
              <w:t>(387),</w:t>
            </w:r>
            <w:r w:rsidRPr="009864E6">
              <w:rPr>
                <w:rFonts w:ascii="Arial" w:eastAsia="Times New Roman" w:hAnsi="Arial" w:cs="Arial"/>
                <w:sz w:val="16"/>
                <w:szCs w:val="16"/>
                <w:lang w:val="es-ES" w:eastAsia="es-ES"/>
              </w:rPr>
              <w:t xml:space="preserve"> 2011 </w:t>
            </w:r>
            <w:r w:rsidRPr="009864E6">
              <w:rPr>
                <w:rFonts w:ascii="Arial" w:eastAsia="Times New Roman" w:hAnsi="Arial" w:cs="Arial"/>
                <w:b/>
                <w:sz w:val="16"/>
                <w:szCs w:val="16"/>
                <w:lang w:val="es-ES" w:eastAsia="es-ES"/>
              </w:rPr>
              <w:t>(480),</w:t>
            </w:r>
            <w:r w:rsidRPr="009864E6">
              <w:rPr>
                <w:rFonts w:ascii="Arial" w:eastAsia="Times New Roman" w:hAnsi="Arial" w:cs="Arial"/>
                <w:sz w:val="16"/>
                <w:szCs w:val="16"/>
                <w:lang w:val="es-ES" w:eastAsia="es-ES"/>
              </w:rPr>
              <w:t xml:space="preserve"> 2012</w:t>
            </w:r>
            <w:r w:rsidRPr="009864E6">
              <w:rPr>
                <w:rFonts w:ascii="Arial" w:eastAsia="Times New Roman" w:hAnsi="Arial" w:cs="Arial"/>
                <w:b/>
                <w:sz w:val="16"/>
                <w:szCs w:val="16"/>
                <w:lang w:val="es-ES" w:eastAsia="es-ES"/>
              </w:rPr>
              <w:t xml:space="preserve"> (543)</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Antigua &amp; Barbuda</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Cs/>
                <w:sz w:val="16"/>
                <w:szCs w:val="16"/>
                <w:lang w:val="es-ES" w:eastAsia="es-ES"/>
              </w:rPr>
            </w:pPr>
            <w:r w:rsidRPr="009864E6">
              <w:rPr>
                <w:rFonts w:ascii="Arial" w:eastAsia="Times New Roman" w:hAnsi="Arial" w:cs="Arial"/>
                <w:sz w:val="16"/>
                <w:szCs w:val="16"/>
                <w:lang w:val="es-ES" w:eastAsia="es-ES"/>
              </w:rPr>
              <w:t xml:space="preserve">1995 </w:t>
            </w:r>
            <w:r w:rsidRPr="009864E6">
              <w:rPr>
                <w:rFonts w:ascii="Arial" w:eastAsia="Times New Roman" w:hAnsi="Arial" w:cs="Arial"/>
                <w:b/>
                <w:bCs/>
                <w:sz w:val="16"/>
                <w:szCs w:val="16"/>
                <w:lang w:val="es-ES" w:eastAsia="es-ES"/>
              </w:rPr>
              <w:t xml:space="preserve">(341),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(278), </w:t>
            </w:r>
            <w:r w:rsidRPr="009864E6">
              <w:rPr>
                <w:rFonts w:ascii="Arial" w:eastAsia="Times New Roman" w:hAnsi="Arial" w:cs="Arial"/>
                <w:sz w:val="16"/>
                <w:szCs w:val="16"/>
                <w:lang w:val="es-ES" w:eastAsia="es-ES"/>
              </w:rPr>
              <w:t xml:space="preserve">2005 </w:t>
            </w:r>
            <w:r w:rsidRPr="009864E6">
              <w:rPr>
                <w:rFonts w:ascii="Arial" w:eastAsia="Times New Roman" w:hAnsi="Arial" w:cs="Arial"/>
                <w:b/>
                <w:bCs/>
                <w:sz w:val="16"/>
                <w:szCs w:val="16"/>
                <w:lang w:val="es-ES" w:eastAsia="es-ES"/>
              </w:rPr>
              <w:t xml:space="preserve">(269, </w:t>
            </w:r>
            <w:r w:rsidRPr="009864E6">
              <w:rPr>
                <w:rFonts w:ascii="Arial" w:eastAsia="Times New Roman" w:hAnsi="Arial" w:cs="Arial"/>
                <w:bCs/>
                <w:sz w:val="16"/>
                <w:szCs w:val="16"/>
                <w:lang w:val="es-ES" w:eastAsia="es-ES"/>
              </w:rPr>
              <w:t xml:space="preserve">2008 </w:t>
            </w:r>
            <w:r w:rsidRPr="009864E6">
              <w:rPr>
                <w:rFonts w:ascii="Arial" w:eastAsia="Times New Roman" w:hAnsi="Arial" w:cs="Arial"/>
                <w:b/>
                <w:bCs/>
                <w:sz w:val="16"/>
                <w:szCs w:val="16"/>
                <w:lang w:val="es-ES" w:eastAsia="es-ES"/>
              </w:rPr>
              <w:t>(262),</w:t>
            </w:r>
            <w:r w:rsidRPr="009864E6">
              <w:rPr>
                <w:rFonts w:ascii="Arial" w:eastAsia="Times New Roman" w:hAnsi="Arial" w:cs="Arial"/>
                <w:bCs/>
                <w:sz w:val="16"/>
                <w:szCs w:val="16"/>
                <w:lang w:val="es-ES" w:eastAsia="es-ES"/>
              </w:rPr>
              <w:t xml:space="preserve"> 2010</w:t>
            </w:r>
            <w:r w:rsidRPr="009864E6">
              <w:rPr>
                <w:rFonts w:ascii="Arial" w:eastAsia="Times New Roman" w:hAnsi="Arial" w:cs="Arial"/>
                <w:b/>
                <w:bCs/>
                <w:sz w:val="16"/>
                <w:szCs w:val="16"/>
                <w:lang w:val="es-ES" w:eastAsia="es-ES"/>
              </w:rPr>
              <w:t xml:space="preserve"> (330),</w:t>
            </w:r>
            <w:r w:rsidRPr="009864E6">
              <w:rPr>
                <w:rFonts w:ascii="Arial" w:eastAsia="Times New Roman" w:hAnsi="Arial" w:cs="Arial"/>
                <w:bCs/>
                <w:sz w:val="16"/>
                <w:szCs w:val="16"/>
                <w:lang w:val="es-ES" w:eastAsia="es-ES"/>
              </w:rPr>
              <w:t xml:space="preserve"> 2014 </w:t>
            </w:r>
            <w:r w:rsidRPr="009864E6">
              <w:rPr>
                <w:rFonts w:ascii="Arial" w:eastAsia="Times New Roman" w:hAnsi="Arial" w:cs="Arial"/>
                <w:b/>
                <w:bCs/>
                <w:sz w:val="16"/>
                <w:szCs w:val="16"/>
                <w:lang w:val="es-ES" w:eastAsia="es-ES"/>
              </w:rPr>
              <w:t xml:space="preserve"> (389)</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Bahamas</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Cs/>
                <w:sz w:val="16"/>
                <w:szCs w:val="16"/>
                <w:lang w:val="es-ES" w:eastAsia="es-ES"/>
              </w:rPr>
            </w:pPr>
            <w:r w:rsidRPr="009864E6">
              <w:rPr>
                <w:rFonts w:ascii="Arial" w:eastAsia="Times New Roman" w:hAnsi="Arial" w:cs="Arial"/>
                <w:sz w:val="16"/>
                <w:szCs w:val="16"/>
                <w:lang w:val="es-ES" w:eastAsia="es-ES"/>
              </w:rPr>
              <w:t>1998 (</w:t>
            </w:r>
            <w:r w:rsidRPr="009864E6">
              <w:rPr>
                <w:rFonts w:ascii="Arial" w:eastAsia="Times New Roman" w:hAnsi="Arial" w:cs="Arial"/>
                <w:b/>
                <w:bCs/>
                <w:sz w:val="16"/>
                <w:szCs w:val="16"/>
                <w:lang w:val="es-ES" w:eastAsia="es-ES"/>
              </w:rPr>
              <w:t xml:space="preserve">478), </w:t>
            </w:r>
            <w:r w:rsidRPr="009864E6">
              <w:rPr>
                <w:rFonts w:ascii="Arial" w:eastAsia="Times New Roman" w:hAnsi="Arial" w:cs="Arial"/>
                <w:sz w:val="16"/>
                <w:szCs w:val="16"/>
                <w:lang w:val="es-ES" w:eastAsia="es-ES"/>
              </w:rPr>
              <w:t xml:space="preserve">2002 </w:t>
            </w:r>
            <w:r w:rsidRPr="009864E6">
              <w:rPr>
                <w:rFonts w:ascii="Arial" w:eastAsia="Times New Roman" w:hAnsi="Arial" w:cs="Arial"/>
                <w:b/>
                <w:bCs/>
                <w:sz w:val="16"/>
                <w:szCs w:val="16"/>
                <w:lang w:val="es-ES" w:eastAsia="es-ES"/>
              </w:rPr>
              <w:t xml:space="preserve">(410), </w:t>
            </w:r>
            <w:r w:rsidRPr="009864E6">
              <w:rPr>
                <w:rFonts w:ascii="Arial" w:eastAsia="Times New Roman" w:hAnsi="Arial" w:cs="Arial"/>
                <w:bCs/>
                <w:sz w:val="16"/>
                <w:szCs w:val="16"/>
                <w:lang w:val="es-ES" w:eastAsia="es-ES"/>
              </w:rPr>
              <w:t xml:space="preserve">2005 </w:t>
            </w:r>
            <w:r w:rsidRPr="009864E6">
              <w:rPr>
                <w:rFonts w:ascii="Arial" w:eastAsia="Times New Roman" w:hAnsi="Arial" w:cs="Arial"/>
                <w:b/>
                <w:bCs/>
                <w:sz w:val="16"/>
                <w:szCs w:val="16"/>
                <w:lang w:val="es-ES" w:eastAsia="es-ES"/>
              </w:rPr>
              <w:t xml:space="preserve">(460), </w:t>
            </w:r>
            <w:r w:rsidRPr="009864E6">
              <w:rPr>
                <w:rFonts w:ascii="Arial" w:eastAsia="Times New Roman" w:hAnsi="Arial" w:cs="Arial"/>
                <w:bCs/>
                <w:sz w:val="16"/>
                <w:szCs w:val="16"/>
                <w:lang w:val="es-ES" w:eastAsia="es-ES"/>
              </w:rPr>
              <w:t xml:space="preserve">2008 </w:t>
            </w:r>
            <w:r w:rsidRPr="009864E6">
              <w:rPr>
                <w:rFonts w:ascii="Arial" w:eastAsia="Times New Roman" w:hAnsi="Arial" w:cs="Arial"/>
                <w:b/>
                <w:bCs/>
                <w:sz w:val="16"/>
                <w:szCs w:val="16"/>
                <w:lang w:val="es-ES" w:eastAsia="es-ES"/>
              </w:rPr>
              <w:t>(415),</w:t>
            </w:r>
            <w:r w:rsidRPr="009864E6">
              <w:rPr>
                <w:rFonts w:ascii="Arial" w:eastAsia="Times New Roman" w:hAnsi="Arial" w:cs="Arial"/>
                <w:bCs/>
                <w:sz w:val="16"/>
                <w:szCs w:val="16"/>
                <w:lang w:val="es-ES" w:eastAsia="es-ES"/>
              </w:rPr>
              <w:t xml:space="preserve"> 2010 </w:t>
            </w:r>
            <w:r w:rsidRPr="009864E6">
              <w:rPr>
                <w:rFonts w:ascii="Arial" w:eastAsia="Times New Roman" w:hAnsi="Arial" w:cs="Arial"/>
                <w:b/>
                <w:bCs/>
                <w:sz w:val="16"/>
                <w:szCs w:val="16"/>
                <w:lang w:val="es-ES" w:eastAsia="es-ES"/>
              </w:rPr>
              <w:t xml:space="preserve">(382), </w:t>
            </w:r>
            <w:r w:rsidRPr="009864E6">
              <w:rPr>
                <w:rFonts w:ascii="Arial" w:eastAsia="Times New Roman" w:hAnsi="Arial" w:cs="Arial"/>
                <w:bCs/>
                <w:sz w:val="16"/>
                <w:szCs w:val="16"/>
                <w:lang w:val="es-ES" w:eastAsia="es-ES"/>
              </w:rPr>
              <w:t xml:space="preserve">2013 </w:t>
            </w:r>
            <w:r w:rsidRPr="009864E6">
              <w:rPr>
                <w:rFonts w:ascii="Arial" w:eastAsia="Times New Roman" w:hAnsi="Arial" w:cs="Arial"/>
                <w:b/>
                <w:bCs/>
                <w:sz w:val="16"/>
                <w:szCs w:val="16"/>
                <w:lang w:val="es-ES" w:eastAsia="es-ES"/>
              </w:rPr>
              <w:t>(379)</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Barbados</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
                <w:bCs/>
                <w:sz w:val="16"/>
                <w:szCs w:val="16"/>
                <w:lang w:val="es-ES" w:eastAsia="es-ES"/>
              </w:rPr>
            </w:pPr>
            <w:r w:rsidRPr="009864E6">
              <w:rPr>
                <w:rFonts w:ascii="Arial" w:eastAsia="Times New Roman" w:hAnsi="Arial" w:cs="Arial"/>
                <w:sz w:val="16"/>
                <w:szCs w:val="16"/>
                <w:lang w:val="es-ES" w:eastAsia="es-ES"/>
              </w:rPr>
              <w:t xml:space="preserve">1993 </w:t>
            </w:r>
            <w:r w:rsidRPr="009864E6">
              <w:rPr>
                <w:rFonts w:ascii="Arial" w:eastAsia="Times New Roman" w:hAnsi="Arial" w:cs="Arial"/>
                <w:b/>
                <w:bCs/>
                <w:sz w:val="16"/>
                <w:szCs w:val="16"/>
                <w:lang w:val="es-ES" w:eastAsia="es-ES"/>
              </w:rPr>
              <w:t xml:space="preserve">(238),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(291), </w:t>
            </w:r>
            <w:r w:rsidRPr="009864E6">
              <w:rPr>
                <w:rFonts w:ascii="Arial" w:eastAsia="Times New Roman" w:hAnsi="Arial" w:cs="Arial"/>
                <w:sz w:val="16"/>
                <w:szCs w:val="16"/>
                <w:lang w:val="es-ES" w:eastAsia="es-ES"/>
              </w:rPr>
              <w:t xml:space="preserve">2002 </w:t>
            </w:r>
            <w:r w:rsidRPr="009864E6">
              <w:rPr>
                <w:rFonts w:ascii="Arial" w:eastAsia="Times New Roman" w:hAnsi="Arial" w:cs="Arial"/>
                <w:b/>
                <w:bCs/>
                <w:sz w:val="16"/>
                <w:szCs w:val="16"/>
                <w:lang w:val="es-ES" w:eastAsia="es-ES"/>
              </w:rPr>
              <w:t xml:space="preserve">(317), </w:t>
            </w:r>
            <w:r w:rsidRPr="009864E6">
              <w:rPr>
                <w:rFonts w:ascii="Arial" w:eastAsia="Times New Roman" w:hAnsi="Arial" w:cs="Arial"/>
                <w:sz w:val="16"/>
                <w:szCs w:val="16"/>
                <w:lang w:val="es-ES" w:eastAsia="es-ES"/>
              </w:rPr>
              <w:t xml:space="preserve">2005 </w:t>
            </w:r>
            <w:r w:rsidRPr="009864E6">
              <w:rPr>
                <w:rFonts w:ascii="Arial" w:eastAsia="Times New Roman" w:hAnsi="Arial" w:cs="Arial"/>
                <w:b/>
                <w:bCs/>
                <w:sz w:val="16"/>
                <w:szCs w:val="16"/>
                <w:lang w:val="es-ES" w:eastAsia="es-ES"/>
              </w:rPr>
              <w:t xml:space="preserve">(367), </w:t>
            </w:r>
            <w:r w:rsidRPr="009864E6">
              <w:rPr>
                <w:rFonts w:ascii="Arial" w:eastAsia="Times New Roman" w:hAnsi="Arial" w:cs="Arial"/>
                <w:bCs/>
                <w:sz w:val="16"/>
                <w:szCs w:val="16"/>
                <w:lang w:val="es-ES" w:eastAsia="es-ES"/>
              </w:rPr>
              <w:t>2007</w:t>
            </w:r>
            <w:r w:rsidRPr="009864E6">
              <w:rPr>
                <w:rFonts w:ascii="Arial" w:eastAsia="Times New Roman" w:hAnsi="Arial" w:cs="Arial"/>
                <w:b/>
                <w:bCs/>
                <w:sz w:val="16"/>
                <w:szCs w:val="16"/>
                <w:lang w:val="es-ES" w:eastAsia="es-ES"/>
              </w:rPr>
              <w:t xml:space="preserve"> (408), </w:t>
            </w:r>
            <w:r w:rsidRPr="009864E6">
              <w:rPr>
                <w:rFonts w:ascii="Arial" w:eastAsia="Times New Roman" w:hAnsi="Arial" w:cs="Arial"/>
                <w:bCs/>
                <w:sz w:val="16"/>
                <w:szCs w:val="16"/>
                <w:lang w:val="es-ES" w:eastAsia="es-ES"/>
              </w:rPr>
              <w:t>2010</w:t>
            </w:r>
            <w:r w:rsidRPr="009864E6">
              <w:rPr>
                <w:rFonts w:ascii="Arial" w:eastAsia="Times New Roman" w:hAnsi="Arial" w:cs="Arial"/>
                <w:b/>
                <w:bCs/>
                <w:sz w:val="16"/>
                <w:szCs w:val="16"/>
                <w:lang w:val="es-ES" w:eastAsia="es-ES"/>
              </w:rPr>
              <w:t xml:space="preserve"> (354), </w:t>
            </w:r>
            <w:r w:rsidRPr="009864E6">
              <w:rPr>
                <w:rFonts w:ascii="Arial" w:eastAsia="Times New Roman" w:hAnsi="Arial" w:cs="Arial"/>
                <w:bCs/>
                <w:sz w:val="16"/>
                <w:szCs w:val="16"/>
                <w:lang w:val="es-ES" w:eastAsia="es-ES"/>
              </w:rPr>
              <w:t>2013</w:t>
            </w:r>
            <w:r w:rsidRPr="009864E6">
              <w:rPr>
                <w:rFonts w:ascii="Arial" w:eastAsia="Times New Roman" w:hAnsi="Arial" w:cs="Arial"/>
                <w:b/>
                <w:bCs/>
                <w:sz w:val="16"/>
                <w:szCs w:val="16"/>
                <w:lang w:val="es-ES" w:eastAsia="es-ES"/>
              </w:rPr>
              <w:t xml:space="preserve"> (529)</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ind w:right="-148"/>
              <w:rPr>
                <w:rFonts w:ascii="Arial" w:eastAsia="Times New Roman" w:hAnsi="Arial" w:cs="Arial"/>
                <w:b/>
                <w:bCs/>
                <w:color w:val="0000FF"/>
                <w:sz w:val="16"/>
                <w:szCs w:val="16"/>
                <w:lang w:val="es-ES" w:eastAsia="es-ES"/>
              </w:rPr>
            </w:pPr>
            <w:proofErr w:type="spellStart"/>
            <w:r w:rsidRPr="009864E6">
              <w:rPr>
                <w:rFonts w:ascii="Arial" w:eastAsia="Times New Roman" w:hAnsi="Arial" w:cs="Arial"/>
                <w:b/>
                <w:bCs/>
                <w:color w:val="0000FF"/>
                <w:sz w:val="16"/>
                <w:szCs w:val="16"/>
                <w:lang w:val="es-ES" w:eastAsia="es-ES"/>
              </w:rPr>
              <w:t>Belize</w:t>
            </w:r>
            <w:proofErr w:type="spellEnd"/>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Cs/>
                <w:sz w:val="16"/>
                <w:szCs w:val="16"/>
                <w:lang w:val="es-ES" w:eastAsia="es-ES"/>
              </w:rPr>
            </w:pPr>
            <w:r w:rsidRPr="009864E6">
              <w:rPr>
                <w:rFonts w:ascii="Arial" w:eastAsia="Times New Roman" w:hAnsi="Arial" w:cs="Arial"/>
                <w:sz w:val="16"/>
                <w:szCs w:val="16"/>
                <w:lang w:val="es-ES" w:eastAsia="es-ES"/>
              </w:rPr>
              <w:t xml:space="preserve">1992 </w:t>
            </w:r>
            <w:r w:rsidRPr="009864E6">
              <w:rPr>
                <w:rFonts w:ascii="Arial" w:eastAsia="Times New Roman" w:hAnsi="Arial" w:cs="Arial"/>
                <w:b/>
                <w:bCs/>
                <w:sz w:val="16"/>
                <w:szCs w:val="16"/>
                <w:lang w:val="es-ES" w:eastAsia="es-ES"/>
              </w:rPr>
              <w:t xml:space="preserve">(310), </w:t>
            </w:r>
            <w:r w:rsidRPr="009864E6">
              <w:rPr>
                <w:rFonts w:ascii="Arial" w:eastAsia="Times New Roman" w:hAnsi="Arial" w:cs="Arial"/>
                <w:sz w:val="16"/>
                <w:szCs w:val="16"/>
                <w:lang w:val="es-ES" w:eastAsia="es-ES"/>
              </w:rPr>
              <w:t xml:space="preserve">1995 </w:t>
            </w:r>
            <w:r w:rsidRPr="009864E6">
              <w:rPr>
                <w:rFonts w:ascii="Arial" w:eastAsia="Times New Roman" w:hAnsi="Arial" w:cs="Arial"/>
                <w:b/>
                <w:bCs/>
                <w:sz w:val="16"/>
                <w:szCs w:val="16"/>
                <w:lang w:val="es-ES" w:eastAsia="es-ES"/>
              </w:rPr>
              <w:t xml:space="preserve">(293),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(448), </w:t>
            </w:r>
            <w:r w:rsidRPr="009864E6">
              <w:rPr>
                <w:rFonts w:ascii="Arial" w:eastAsia="Times New Roman" w:hAnsi="Arial" w:cs="Arial"/>
                <w:sz w:val="16"/>
                <w:szCs w:val="16"/>
                <w:lang w:val="es-ES" w:eastAsia="es-ES"/>
              </w:rPr>
              <w:t xml:space="preserve">2001 </w:t>
            </w:r>
            <w:r w:rsidRPr="009864E6">
              <w:rPr>
                <w:rFonts w:ascii="Arial" w:eastAsia="Times New Roman" w:hAnsi="Arial" w:cs="Arial"/>
                <w:b/>
                <w:bCs/>
                <w:sz w:val="16"/>
                <w:szCs w:val="16"/>
                <w:lang w:val="es-ES" w:eastAsia="es-ES"/>
              </w:rPr>
              <w:t xml:space="preserve">(384), </w:t>
            </w:r>
            <w:r w:rsidRPr="009864E6">
              <w:rPr>
                <w:rFonts w:ascii="Arial" w:eastAsia="Times New Roman" w:hAnsi="Arial" w:cs="Arial"/>
                <w:sz w:val="16"/>
                <w:szCs w:val="16"/>
                <w:lang w:val="es-ES" w:eastAsia="es-ES"/>
              </w:rPr>
              <w:t xml:space="preserve">2003 </w:t>
            </w:r>
            <w:r w:rsidRPr="009864E6">
              <w:rPr>
                <w:rFonts w:ascii="Arial" w:eastAsia="Times New Roman" w:hAnsi="Arial" w:cs="Arial"/>
                <w:b/>
                <w:bCs/>
                <w:sz w:val="16"/>
                <w:szCs w:val="16"/>
                <w:lang w:val="es-ES" w:eastAsia="es-ES"/>
              </w:rPr>
              <w:t xml:space="preserve">(420), </w:t>
            </w:r>
            <w:r w:rsidRPr="009864E6">
              <w:rPr>
                <w:rFonts w:ascii="Arial" w:eastAsia="Times New Roman" w:hAnsi="Arial" w:cs="Arial"/>
                <w:sz w:val="16"/>
                <w:szCs w:val="16"/>
                <w:lang w:val="es-ES" w:eastAsia="es-ES"/>
              </w:rPr>
              <w:t xml:space="preserve">2006 </w:t>
            </w:r>
            <w:r w:rsidRPr="009864E6">
              <w:rPr>
                <w:rFonts w:ascii="Arial" w:eastAsia="Times New Roman" w:hAnsi="Arial" w:cs="Arial"/>
                <w:b/>
                <w:bCs/>
                <w:sz w:val="16"/>
                <w:szCs w:val="16"/>
                <w:lang w:val="es-ES" w:eastAsia="es-ES"/>
              </w:rPr>
              <w:t>(516),</w:t>
            </w:r>
            <w:r w:rsidRPr="009864E6">
              <w:rPr>
                <w:rFonts w:ascii="Arial" w:eastAsia="Times New Roman" w:hAnsi="Arial" w:cs="Arial"/>
                <w:bCs/>
                <w:sz w:val="16"/>
                <w:szCs w:val="16"/>
                <w:lang w:val="es-ES" w:eastAsia="es-ES"/>
              </w:rPr>
              <w:t xml:space="preserve"> 2010 </w:t>
            </w:r>
            <w:r w:rsidRPr="009864E6">
              <w:rPr>
                <w:rFonts w:ascii="Arial" w:eastAsia="Times New Roman" w:hAnsi="Arial" w:cs="Arial"/>
                <w:b/>
                <w:bCs/>
                <w:sz w:val="16"/>
                <w:szCs w:val="16"/>
                <w:lang w:val="es-ES" w:eastAsia="es-ES"/>
              </w:rPr>
              <w:t xml:space="preserve">(446), </w:t>
            </w:r>
            <w:r w:rsidRPr="009864E6">
              <w:rPr>
                <w:rFonts w:ascii="Arial" w:eastAsia="Times New Roman" w:hAnsi="Arial" w:cs="Arial"/>
                <w:bCs/>
                <w:sz w:val="16"/>
                <w:szCs w:val="16"/>
                <w:lang w:val="es-ES" w:eastAsia="es-ES"/>
              </w:rPr>
              <w:t xml:space="preserve">2011 </w:t>
            </w:r>
            <w:r w:rsidRPr="009864E6">
              <w:rPr>
                <w:rFonts w:ascii="Arial" w:eastAsia="Times New Roman" w:hAnsi="Arial" w:cs="Arial"/>
                <w:b/>
                <w:bCs/>
                <w:sz w:val="16"/>
                <w:szCs w:val="16"/>
                <w:lang w:val="es-ES" w:eastAsia="es-ES"/>
              </w:rPr>
              <w:t>(447)</w:t>
            </w:r>
            <w:r w:rsidRPr="009864E6">
              <w:rPr>
                <w:rFonts w:ascii="Arial" w:eastAsia="Times New Roman" w:hAnsi="Arial" w:cs="Arial"/>
                <w:bCs/>
                <w:sz w:val="16"/>
                <w:szCs w:val="16"/>
                <w:lang w:val="es-ES" w:eastAsia="es-ES"/>
              </w:rPr>
              <w:t xml:space="preserve">, 2012 </w:t>
            </w:r>
            <w:r w:rsidRPr="009864E6">
              <w:rPr>
                <w:rFonts w:ascii="Arial" w:eastAsia="Times New Roman" w:hAnsi="Arial" w:cs="Arial"/>
                <w:b/>
                <w:bCs/>
                <w:sz w:val="16"/>
                <w:szCs w:val="16"/>
                <w:lang w:val="es-ES" w:eastAsia="es-ES"/>
              </w:rPr>
              <w:t>(452)</w:t>
            </w:r>
            <w:r w:rsidRPr="009864E6">
              <w:rPr>
                <w:rFonts w:ascii="Arial" w:eastAsia="Times New Roman" w:hAnsi="Arial" w:cs="Arial"/>
                <w:bCs/>
                <w:sz w:val="16"/>
                <w:szCs w:val="16"/>
                <w:lang w:val="es-ES" w:eastAsia="es-ES"/>
              </w:rPr>
              <w:t xml:space="preserve">, 2013 </w:t>
            </w:r>
            <w:r w:rsidRPr="009864E6">
              <w:rPr>
                <w:rFonts w:ascii="Arial" w:eastAsia="Times New Roman" w:hAnsi="Arial" w:cs="Arial"/>
                <w:b/>
                <w:bCs/>
                <w:sz w:val="16"/>
                <w:szCs w:val="16"/>
                <w:lang w:val="es-ES" w:eastAsia="es-ES"/>
              </w:rPr>
              <w:t>(486)</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proofErr w:type="spellStart"/>
            <w:r w:rsidRPr="009864E6">
              <w:rPr>
                <w:rFonts w:ascii="Arial" w:eastAsia="Times New Roman" w:hAnsi="Arial" w:cs="Arial"/>
                <w:b/>
                <w:bCs/>
                <w:color w:val="0000FF"/>
                <w:sz w:val="16"/>
                <w:szCs w:val="16"/>
                <w:lang w:val="es-ES" w:eastAsia="es-ES"/>
              </w:rPr>
              <w:t>Cayman</w:t>
            </w:r>
            <w:proofErr w:type="spellEnd"/>
            <w:r w:rsidRPr="009864E6">
              <w:rPr>
                <w:rFonts w:ascii="Arial" w:eastAsia="Times New Roman" w:hAnsi="Arial" w:cs="Arial"/>
                <w:b/>
                <w:bCs/>
                <w:color w:val="0000FF"/>
                <w:sz w:val="16"/>
                <w:szCs w:val="16"/>
                <w:lang w:val="es-ES" w:eastAsia="es-ES"/>
              </w:rPr>
              <w:t xml:space="preserve"> </w:t>
            </w:r>
            <w:proofErr w:type="spellStart"/>
            <w:r w:rsidRPr="009864E6">
              <w:rPr>
                <w:rFonts w:ascii="Arial" w:eastAsia="Times New Roman" w:hAnsi="Arial" w:cs="Arial"/>
                <w:b/>
                <w:bCs/>
                <w:color w:val="0000FF"/>
                <w:sz w:val="16"/>
                <w:szCs w:val="16"/>
                <w:lang w:val="es-ES" w:eastAsia="es-ES"/>
              </w:rPr>
              <w:t>Islands</w:t>
            </w:r>
            <w:proofErr w:type="spellEnd"/>
            <w:r w:rsidRPr="009864E6">
              <w:rPr>
                <w:rFonts w:ascii="Arial" w:eastAsia="Times New Roman" w:hAnsi="Arial" w:cs="Arial"/>
                <w:b/>
                <w:bCs/>
                <w:color w:val="0000FF"/>
                <w:sz w:val="16"/>
                <w:szCs w:val="16"/>
                <w:lang w:val="es-ES" w:eastAsia="es-ES"/>
              </w:rPr>
              <w:t xml:space="preserve"> (UK)</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sz w:val="16"/>
                <w:szCs w:val="16"/>
                <w:lang w:val="es-ES" w:eastAsia="es-ES"/>
              </w:rPr>
            </w:pPr>
            <w:r w:rsidRPr="009864E6">
              <w:rPr>
                <w:rFonts w:ascii="Arial" w:eastAsia="Times New Roman" w:hAnsi="Arial" w:cs="Arial"/>
                <w:sz w:val="16"/>
                <w:szCs w:val="16"/>
                <w:lang w:val="es-ES" w:eastAsia="es-ES"/>
              </w:rPr>
              <w:t xml:space="preserve">1995 </w:t>
            </w:r>
            <w:r w:rsidRPr="009864E6">
              <w:rPr>
                <w:rFonts w:ascii="Arial" w:eastAsia="Times New Roman" w:hAnsi="Arial" w:cs="Arial"/>
                <w:b/>
                <w:sz w:val="16"/>
                <w:szCs w:val="16"/>
                <w:lang w:val="es-ES" w:eastAsia="es-ES"/>
              </w:rPr>
              <w:t>(546),</w:t>
            </w:r>
            <w:r w:rsidRPr="009864E6">
              <w:rPr>
                <w:rFonts w:ascii="Arial" w:eastAsia="Times New Roman" w:hAnsi="Arial" w:cs="Arial"/>
                <w:sz w:val="16"/>
                <w:szCs w:val="16"/>
                <w:lang w:val="es-ES" w:eastAsia="es-ES"/>
              </w:rPr>
              <w:t xml:space="preserve"> 1998 </w:t>
            </w:r>
            <w:r w:rsidRPr="009864E6">
              <w:rPr>
                <w:rFonts w:ascii="Arial" w:eastAsia="Times New Roman" w:hAnsi="Arial" w:cs="Arial"/>
                <w:b/>
                <w:sz w:val="16"/>
                <w:szCs w:val="16"/>
                <w:lang w:val="es-ES" w:eastAsia="es-ES"/>
              </w:rPr>
              <w:t>(682),</w:t>
            </w:r>
            <w:r w:rsidRPr="009864E6">
              <w:rPr>
                <w:rFonts w:ascii="Arial" w:eastAsia="Times New Roman" w:hAnsi="Arial" w:cs="Arial"/>
                <w:sz w:val="16"/>
                <w:szCs w:val="16"/>
                <w:lang w:val="es-ES" w:eastAsia="es-ES"/>
              </w:rPr>
              <w:t xml:space="preserve"> 2001 </w:t>
            </w:r>
            <w:r w:rsidRPr="009864E6">
              <w:rPr>
                <w:rFonts w:ascii="Arial" w:eastAsia="Times New Roman" w:hAnsi="Arial" w:cs="Arial"/>
                <w:b/>
                <w:sz w:val="16"/>
                <w:szCs w:val="16"/>
                <w:lang w:val="es-ES" w:eastAsia="es-ES"/>
              </w:rPr>
              <w:t>(539),</w:t>
            </w:r>
            <w:r w:rsidRPr="009864E6">
              <w:rPr>
                <w:rFonts w:ascii="Arial" w:eastAsia="Times New Roman" w:hAnsi="Arial" w:cs="Arial"/>
                <w:sz w:val="16"/>
                <w:szCs w:val="16"/>
                <w:lang w:val="es-ES" w:eastAsia="es-ES"/>
              </w:rPr>
              <w:t xml:space="preserve"> 2004 </w:t>
            </w:r>
            <w:r w:rsidRPr="009864E6">
              <w:rPr>
                <w:rFonts w:ascii="Arial" w:eastAsia="Times New Roman" w:hAnsi="Arial" w:cs="Arial"/>
                <w:b/>
                <w:sz w:val="16"/>
                <w:szCs w:val="16"/>
                <w:lang w:val="es-ES" w:eastAsia="es-ES"/>
              </w:rPr>
              <w:t>(425),</w:t>
            </w:r>
            <w:r w:rsidRPr="009864E6">
              <w:rPr>
                <w:rFonts w:ascii="Arial" w:eastAsia="Times New Roman" w:hAnsi="Arial" w:cs="Arial"/>
                <w:sz w:val="16"/>
                <w:szCs w:val="16"/>
                <w:lang w:val="es-ES" w:eastAsia="es-ES"/>
              </w:rPr>
              <w:t xml:space="preserve"> 2007 </w:t>
            </w:r>
            <w:r w:rsidRPr="009864E6">
              <w:rPr>
                <w:rFonts w:ascii="Arial" w:eastAsia="Times New Roman" w:hAnsi="Arial" w:cs="Arial"/>
                <w:b/>
                <w:sz w:val="16"/>
                <w:szCs w:val="16"/>
                <w:lang w:val="es-ES" w:eastAsia="es-ES"/>
              </w:rPr>
              <w:t>(409),</w:t>
            </w:r>
            <w:r w:rsidRPr="009864E6">
              <w:rPr>
                <w:rFonts w:ascii="Arial" w:eastAsia="Times New Roman" w:hAnsi="Arial" w:cs="Arial"/>
                <w:sz w:val="16"/>
                <w:szCs w:val="16"/>
                <w:lang w:val="es-ES" w:eastAsia="es-ES"/>
              </w:rPr>
              <w:t xml:space="preserve"> 2010 </w:t>
            </w:r>
            <w:r w:rsidRPr="009864E6">
              <w:rPr>
                <w:rFonts w:ascii="Arial" w:eastAsia="Times New Roman" w:hAnsi="Arial" w:cs="Arial"/>
                <w:b/>
                <w:sz w:val="16"/>
                <w:szCs w:val="16"/>
                <w:lang w:val="es-ES" w:eastAsia="es-ES"/>
              </w:rPr>
              <w:t xml:space="preserve">(385), </w:t>
            </w:r>
            <w:r w:rsidRPr="009864E6">
              <w:rPr>
                <w:rFonts w:ascii="Arial" w:eastAsia="Times New Roman" w:hAnsi="Arial" w:cs="Arial"/>
                <w:sz w:val="16"/>
                <w:szCs w:val="16"/>
                <w:lang w:val="es-ES" w:eastAsia="es-ES"/>
              </w:rPr>
              <w:t>2012</w:t>
            </w:r>
            <w:r w:rsidRPr="009864E6">
              <w:rPr>
                <w:rFonts w:ascii="Arial" w:eastAsia="Times New Roman" w:hAnsi="Arial" w:cs="Arial"/>
                <w:b/>
                <w:sz w:val="16"/>
                <w:szCs w:val="16"/>
                <w:lang w:val="es-ES" w:eastAsia="es-ES"/>
              </w:rPr>
              <w:t xml:space="preserve"> (330)</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Dominica</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
                <w:bCs/>
                <w:sz w:val="16"/>
                <w:szCs w:val="16"/>
                <w:lang w:val="es-ES" w:eastAsia="es-ES"/>
              </w:rPr>
            </w:pPr>
            <w:r w:rsidRPr="009864E6">
              <w:rPr>
                <w:rFonts w:ascii="Arial" w:eastAsia="Times New Roman" w:hAnsi="Arial" w:cs="Arial"/>
                <w:sz w:val="16"/>
                <w:szCs w:val="16"/>
                <w:lang w:val="es-ES" w:eastAsia="es-ES"/>
              </w:rPr>
              <w:t xml:space="preserve">1992 </w:t>
            </w:r>
            <w:r w:rsidRPr="009864E6">
              <w:rPr>
                <w:rFonts w:ascii="Arial" w:eastAsia="Times New Roman" w:hAnsi="Arial" w:cs="Arial"/>
                <w:b/>
                <w:bCs/>
                <w:sz w:val="16"/>
                <w:szCs w:val="16"/>
                <w:lang w:val="es-ES" w:eastAsia="es-ES"/>
              </w:rPr>
              <w:t xml:space="preserve">(387), </w:t>
            </w:r>
            <w:r w:rsidRPr="009864E6">
              <w:rPr>
                <w:rFonts w:ascii="Arial" w:eastAsia="Times New Roman" w:hAnsi="Arial" w:cs="Arial"/>
                <w:sz w:val="16"/>
                <w:szCs w:val="16"/>
                <w:lang w:val="es-ES" w:eastAsia="es-ES"/>
              </w:rPr>
              <w:t xml:space="preserve">1995 </w:t>
            </w:r>
            <w:r w:rsidRPr="009864E6">
              <w:rPr>
                <w:rFonts w:ascii="Arial" w:eastAsia="Times New Roman" w:hAnsi="Arial" w:cs="Arial"/>
                <w:b/>
                <w:bCs/>
                <w:sz w:val="16"/>
                <w:szCs w:val="16"/>
                <w:lang w:val="es-ES" w:eastAsia="es-ES"/>
              </w:rPr>
              <w:t xml:space="preserve">(392),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(421), </w:t>
            </w:r>
            <w:r w:rsidRPr="009864E6">
              <w:rPr>
                <w:rFonts w:ascii="Arial" w:eastAsia="Times New Roman" w:hAnsi="Arial" w:cs="Arial"/>
                <w:sz w:val="16"/>
                <w:szCs w:val="16"/>
                <w:lang w:val="es-ES" w:eastAsia="es-ES"/>
              </w:rPr>
              <w:t xml:space="preserve">2004 </w:t>
            </w:r>
            <w:r w:rsidRPr="009864E6">
              <w:rPr>
                <w:rFonts w:ascii="Arial" w:eastAsia="Times New Roman" w:hAnsi="Arial" w:cs="Arial"/>
                <w:b/>
                <w:bCs/>
                <w:sz w:val="16"/>
                <w:szCs w:val="16"/>
                <w:lang w:val="es-ES" w:eastAsia="es-ES"/>
              </w:rPr>
              <w:t xml:space="preserve">(418), </w:t>
            </w:r>
            <w:r w:rsidRPr="009864E6">
              <w:rPr>
                <w:rFonts w:ascii="Arial" w:eastAsia="Times New Roman" w:hAnsi="Arial" w:cs="Arial"/>
                <w:bCs/>
                <w:sz w:val="16"/>
                <w:szCs w:val="16"/>
                <w:lang w:val="es-ES" w:eastAsia="es-ES"/>
              </w:rPr>
              <w:t>2007</w:t>
            </w:r>
            <w:r w:rsidRPr="009864E6">
              <w:rPr>
                <w:rFonts w:ascii="Arial" w:eastAsia="Times New Roman" w:hAnsi="Arial" w:cs="Arial"/>
                <w:b/>
                <w:bCs/>
                <w:sz w:val="16"/>
                <w:szCs w:val="16"/>
                <w:lang w:val="es-ES" w:eastAsia="es-ES"/>
              </w:rPr>
              <w:t xml:space="preserve"> (367), </w:t>
            </w:r>
            <w:r w:rsidRPr="009864E6">
              <w:rPr>
                <w:rFonts w:ascii="Arial" w:eastAsia="Times New Roman" w:hAnsi="Arial" w:cs="Arial"/>
                <w:bCs/>
                <w:sz w:val="16"/>
                <w:szCs w:val="16"/>
                <w:lang w:val="es-ES" w:eastAsia="es-ES"/>
              </w:rPr>
              <w:t>2010</w:t>
            </w:r>
            <w:r w:rsidRPr="009864E6">
              <w:rPr>
                <w:rFonts w:ascii="Arial" w:eastAsia="Times New Roman" w:hAnsi="Arial" w:cs="Arial"/>
                <w:b/>
                <w:bCs/>
                <w:sz w:val="16"/>
                <w:szCs w:val="16"/>
                <w:lang w:val="es-ES" w:eastAsia="es-ES"/>
              </w:rPr>
              <w:t xml:space="preserve"> (431), </w:t>
            </w:r>
            <w:r w:rsidRPr="009864E6">
              <w:rPr>
                <w:rFonts w:ascii="Arial" w:eastAsia="Times New Roman" w:hAnsi="Arial" w:cs="Arial"/>
                <w:bCs/>
                <w:sz w:val="16"/>
                <w:szCs w:val="16"/>
                <w:lang w:val="es-ES" w:eastAsia="es-ES"/>
              </w:rPr>
              <w:t xml:space="preserve">2013 </w:t>
            </w:r>
            <w:r w:rsidRPr="009864E6">
              <w:rPr>
                <w:rFonts w:ascii="Arial" w:eastAsia="Times New Roman" w:hAnsi="Arial" w:cs="Arial"/>
                <w:b/>
                <w:bCs/>
                <w:sz w:val="16"/>
                <w:szCs w:val="16"/>
                <w:lang w:val="es-ES" w:eastAsia="es-ES"/>
              </w:rPr>
              <w:t>(369)</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proofErr w:type="spellStart"/>
            <w:r w:rsidRPr="009864E6">
              <w:rPr>
                <w:rFonts w:ascii="Arial" w:eastAsia="Times New Roman" w:hAnsi="Arial" w:cs="Arial"/>
                <w:b/>
                <w:bCs/>
                <w:color w:val="0000FF"/>
                <w:sz w:val="16"/>
                <w:szCs w:val="16"/>
                <w:lang w:val="es-ES" w:eastAsia="es-ES"/>
              </w:rPr>
              <w:t>Grenada</w:t>
            </w:r>
            <w:proofErr w:type="spellEnd"/>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
                <w:bCs/>
                <w:sz w:val="16"/>
                <w:szCs w:val="16"/>
                <w:lang w:val="es-ES" w:eastAsia="es-ES"/>
              </w:rPr>
            </w:pP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(352), </w:t>
            </w:r>
            <w:r w:rsidRPr="009864E6">
              <w:rPr>
                <w:rFonts w:ascii="Arial" w:eastAsia="Times New Roman" w:hAnsi="Arial" w:cs="Arial"/>
                <w:sz w:val="16"/>
                <w:szCs w:val="16"/>
                <w:lang w:val="es-ES" w:eastAsia="es-ES"/>
              </w:rPr>
              <w:t xml:space="preserve">2002 </w:t>
            </w:r>
            <w:r w:rsidRPr="009864E6">
              <w:rPr>
                <w:rFonts w:ascii="Arial" w:eastAsia="Times New Roman" w:hAnsi="Arial" w:cs="Arial"/>
                <w:b/>
                <w:bCs/>
                <w:sz w:val="16"/>
                <w:szCs w:val="16"/>
                <w:lang w:val="es-ES" w:eastAsia="es-ES"/>
              </w:rPr>
              <w:t xml:space="preserve">(333), </w:t>
            </w:r>
            <w:r w:rsidRPr="009864E6">
              <w:rPr>
                <w:rFonts w:ascii="Arial" w:eastAsia="Times New Roman" w:hAnsi="Arial" w:cs="Arial"/>
                <w:sz w:val="16"/>
                <w:szCs w:val="16"/>
                <w:lang w:val="es-ES" w:eastAsia="es-ES"/>
              </w:rPr>
              <w:t xml:space="preserve">2005 </w:t>
            </w:r>
            <w:r w:rsidRPr="009864E6">
              <w:rPr>
                <w:rFonts w:ascii="Arial" w:eastAsia="Times New Roman" w:hAnsi="Arial" w:cs="Arial"/>
                <w:b/>
                <w:bCs/>
                <w:sz w:val="16"/>
                <w:szCs w:val="16"/>
                <w:lang w:val="es-ES" w:eastAsia="es-ES"/>
              </w:rPr>
              <w:t>(265),</w:t>
            </w:r>
            <w:r w:rsidRPr="009864E6">
              <w:rPr>
                <w:rFonts w:ascii="Arial" w:eastAsia="Times New Roman" w:hAnsi="Arial" w:cs="Arial"/>
                <w:bCs/>
                <w:sz w:val="16"/>
                <w:szCs w:val="16"/>
                <w:lang w:val="es-ES" w:eastAsia="es-ES"/>
              </w:rPr>
              <w:t xml:space="preserve"> 2008</w:t>
            </w:r>
            <w:r w:rsidRPr="009864E6">
              <w:rPr>
                <w:rFonts w:ascii="Arial" w:eastAsia="Times New Roman" w:hAnsi="Arial" w:cs="Arial"/>
                <w:b/>
                <w:bCs/>
                <w:sz w:val="16"/>
                <w:szCs w:val="16"/>
                <w:lang w:val="es-ES" w:eastAsia="es-ES"/>
              </w:rPr>
              <w:t xml:space="preserve"> (427), </w:t>
            </w:r>
            <w:r w:rsidRPr="009864E6">
              <w:rPr>
                <w:rFonts w:ascii="Arial" w:eastAsia="Times New Roman" w:hAnsi="Arial" w:cs="Arial"/>
                <w:bCs/>
                <w:sz w:val="16"/>
                <w:szCs w:val="16"/>
                <w:lang w:val="es-ES" w:eastAsia="es-ES"/>
              </w:rPr>
              <w:t>2010</w:t>
            </w:r>
            <w:r w:rsidRPr="009864E6">
              <w:rPr>
                <w:rFonts w:ascii="Arial" w:eastAsia="Times New Roman" w:hAnsi="Arial" w:cs="Arial"/>
                <w:b/>
                <w:bCs/>
                <w:sz w:val="16"/>
                <w:szCs w:val="16"/>
                <w:lang w:val="es-ES" w:eastAsia="es-ES"/>
              </w:rPr>
              <w:t xml:space="preserve"> (423), </w:t>
            </w:r>
            <w:r w:rsidRPr="009864E6">
              <w:rPr>
                <w:rFonts w:ascii="Arial" w:eastAsia="Times New Roman" w:hAnsi="Arial" w:cs="Arial"/>
                <w:bCs/>
                <w:sz w:val="16"/>
                <w:szCs w:val="16"/>
                <w:lang w:val="es-ES" w:eastAsia="es-ES"/>
              </w:rPr>
              <w:t>2013</w:t>
            </w:r>
            <w:r w:rsidRPr="009864E6">
              <w:rPr>
                <w:rFonts w:ascii="Arial" w:eastAsia="Times New Roman" w:hAnsi="Arial" w:cs="Arial"/>
                <w:b/>
                <w:bCs/>
                <w:sz w:val="16"/>
                <w:szCs w:val="16"/>
                <w:lang w:val="es-ES" w:eastAsia="es-ES"/>
              </w:rPr>
              <w:t xml:space="preserve">(430) </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Jamaica</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
                <w:bCs/>
                <w:sz w:val="16"/>
                <w:szCs w:val="16"/>
                <w:lang w:val="es-ES" w:eastAsia="es-ES"/>
              </w:rPr>
            </w:pPr>
            <w:r w:rsidRPr="009864E6">
              <w:rPr>
                <w:rFonts w:ascii="Arial" w:eastAsia="Times New Roman" w:hAnsi="Arial" w:cs="Arial"/>
                <w:sz w:val="16"/>
                <w:szCs w:val="16"/>
                <w:lang w:val="es-ES" w:eastAsia="es-ES"/>
              </w:rPr>
              <w:t xml:space="preserve">1992 </w:t>
            </w:r>
            <w:r w:rsidRPr="009864E6">
              <w:rPr>
                <w:rFonts w:ascii="Arial" w:eastAsia="Times New Roman" w:hAnsi="Arial" w:cs="Arial"/>
                <w:b/>
                <w:bCs/>
                <w:sz w:val="16"/>
                <w:szCs w:val="16"/>
                <w:lang w:val="es-ES" w:eastAsia="es-ES"/>
              </w:rPr>
              <w:t xml:space="preserve">(178), </w:t>
            </w:r>
            <w:r w:rsidRPr="009864E6">
              <w:rPr>
                <w:rFonts w:ascii="Arial" w:eastAsia="Times New Roman" w:hAnsi="Arial" w:cs="Arial"/>
                <w:sz w:val="16"/>
                <w:szCs w:val="16"/>
                <w:lang w:val="es-ES" w:eastAsia="es-ES"/>
              </w:rPr>
              <w:t xml:space="preserve">1995 </w:t>
            </w:r>
            <w:r w:rsidRPr="009864E6">
              <w:rPr>
                <w:rFonts w:ascii="Arial" w:eastAsia="Times New Roman" w:hAnsi="Arial" w:cs="Arial"/>
                <w:b/>
                <w:bCs/>
                <w:sz w:val="16"/>
                <w:szCs w:val="16"/>
                <w:lang w:val="es-ES" w:eastAsia="es-ES"/>
              </w:rPr>
              <w:t xml:space="preserve">(171),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(162), </w:t>
            </w:r>
            <w:r w:rsidRPr="009864E6">
              <w:rPr>
                <w:rFonts w:ascii="Arial" w:eastAsia="Times New Roman" w:hAnsi="Arial" w:cs="Arial"/>
                <w:sz w:val="16"/>
                <w:szCs w:val="16"/>
                <w:lang w:val="es-ES" w:eastAsia="es-ES"/>
              </w:rPr>
              <w:t xml:space="preserve">2003 </w:t>
            </w:r>
            <w:r w:rsidRPr="009864E6">
              <w:rPr>
                <w:rFonts w:ascii="Arial" w:eastAsia="Times New Roman" w:hAnsi="Arial" w:cs="Arial"/>
                <w:b/>
                <w:bCs/>
                <w:sz w:val="16"/>
                <w:szCs w:val="16"/>
                <w:lang w:val="es-ES" w:eastAsia="es-ES"/>
              </w:rPr>
              <w:t xml:space="preserve">(176), </w:t>
            </w:r>
            <w:r w:rsidRPr="009864E6">
              <w:rPr>
                <w:rFonts w:ascii="Arial" w:eastAsia="Times New Roman" w:hAnsi="Arial" w:cs="Arial"/>
                <w:bCs/>
                <w:sz w:val="16"/>
                <w:szCs w:val="16"/>
                <w:lang w:val="es-ES" w:eastAsia="es-ES"/>
              </w:rPr>
              <w:t>2006</w:t>
            </w:r>
            <w:r w:rsidRPr="009864E6">
              <w:rPr>
                <w:rFonts w:ascii="Arial" w:eastAsia="Times New Roman" w:hAnsi="Arial" w:cs="Arial"/>
                <w:b/>
                <w:bCs/>
                <w:sz w:val="16"/>
                <w:szCs w:val="16"/>
                <w:lang w:val="es-ES" w:eastAsia="es-ES"/>
              </w:rPr>
              <w:t xml:space="preserve"> (183),</w:t>
            </w:r>
            <w:r w:rsidRPr="009864E6">
              <w:rPr>
                <w:rFonts w:ascii="Arial" w:eastAsia="Times New Roman" w:hAnsi="Arial" w:cs="Arial"/>
                <w:bCs/>
                <w:sz w:val="16"/>
                <w:szCs w:val="16"/>
                <w:lang w:val="es-ES" w:eastAsia="es-ES"/>
              </w:rPr>
              <w:t xml:space="preserve"> 2007</w:t>
            </w:r>
            <w:r w:rsidRPr="009864E6">
              <w:rPr>
                <w:rFonts w:ascii="Arial" w:eastAsia="Times New Roman" w:hAnsi="Arial" w:cs="Arial"/>
                <w:b/>
                <w:bCs/>
                <w:sz w:val="16"/>
                <w:szCs w:val="16"/>
                <w:lang w:val="es-ES" w:eastAsia="es-ES"/>
              </w:rPr>
              <w:t xml:space="preserve"> (174), </w:t>
            </w:r>
            <w:r w:rsidRPr="009864E6">
              <w:rPr>
                <w:rFonts w:ascii="Arial" w:eastAsia="Times New Roman" w:hAnsi="Arial" w:cs="Arial"/>
                <w:bCs/>
                <w:sz w:val="16"/>
                <w:szCs w:val="16"/>
                <w:lang w:val="es-ES" w:eastAsia="es-ES"/>
              </w:rPr>
              <w:t xml:space="preserve">2013 </w:t>
            </w:r>
            <w:r w:rsidRPr="009864E6">
              <w:rPr>
                <w:rFonts w:ascii="Arial" w:eastAsia="Times New Roman" w:hAnsi="Arial" w:cs="Arial"/>
                <w:b/>
                <w:bCs/>
                <w:sz w:val="16"/>
                <w:szCs w:val="16"/>
                <w:lang w:val="es-ES" w:eastAsia="es-ES"/>
              </w:rPr>
              <w:t xml:space="preserve">(152) </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Puerto Rico</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sz w:val="16"/>
                <w:szCs w:val="16"/>
                <w:lang w:val="es-ES" w:eastAsia="es-ES"/>
              </w:rPr>
            </w:pPr>
            <w:r w:rsidRPr="009864E6">
              <w:rPr>
                <w:rFonts w:ascii="Arial" w:eastAsia="Times New Roman" w:hAnsi="Arial" w:cs="Arial"/>
                <w:sz w:val="16"/>
                <w:szCs w:val="16"/>
                <w:lang w:val="es-ES" w:eastAsia="es-ES"/>
              </w:rPr>
              <w:t xml:space="preserve">1992 </w:t>
            </w:r>
            <w:r w:rsidRPr="009864E6">
              <w:rPr>
                <w:rFonts w:ascii="Arial" w:eastAsia="Times New Roman" w:hAnsi="Arial" w:cs="Arial"/>
                <w:b/>
                <w:sz w:val="16"/>
                <w:szCs w:val="16"/>
                <w:lang w:val="es-ES" w:eastAsia="es-ES"/>
              </w:rPr>
              <w:t>(314),</w:t>
            </w:r>
            <w:r w:rsidRPr="009864E6">
              <w:rPr>
                <w:rFonts w:ascii="Arial" w:eastAsia="Times New Roman" w:hAnsi="Arial" w:cs="Arial"/>
                <w:sz w:val="16"/>
                <w:szCs w:val="16"/>
                <w:lang w:val="es-ES" w:eastAsia="es-ES"/>
              </w:rPr>
              <w:t xml:space="preserve"> 1995 </w:t>
            </w:r>
            <w:r w:rsidRPr="009864E6">
              <w:rPr>
                <w:rFonts w:ascii="Arial" w:eastAsia="Times New Roman" w:hAnsi="Arial" w:cs="Arial"/>
                <w:b/>
                <w:sz w:val="16"/>
                <w:szCs w:val="16"/>
                <w:lang w:val="es-ES" w:eastAsia="es-ES"/>
              </w:rPr>
              <w:t>(310),</w:t>
            </w:r>
            <w:r w:rsidRPr="009864E6">
              <w:rPr>
                <w:rFonts w:ascii="Arial" w:eastAsia="Times New Roman" w:hAnsi="Arial" w:cs="Arial"/>
                <w:sz w:val="16"/>
                <w:szCs w:val="16"/>
                <w:lang w:val="es-ES" w:eastAsia="es-ES"/>
              </w:rPr>
              <w:t xml:space="preserve"> 1998 </w:t>
            </w:r>
            <w:r w:rsidRPr="009864E6">
              <w:rPr>
                <w:rFonts w:ascii="Arial" w:eastAsia="Times New Roman" w:hAnsi="Arial" w:cs="Arial"/>
                <w:b/>
                <w:sz w:val="16"/>
                <w:szCs w:val="16"/>
                <w:lang w:val="es-ES" w:eastAsia="es-ES"/>
              </w:rPr>
              <w:t>(388),</w:t>
            </w:r>
            <w:r w:rsidRPr="009864E6">
              <w:rPr>
                <w:rFonts w:ascii="Arial" w:eastAsia="Times New Roman" w:hAnsi="Arial" w:cs="Arial"/>
                <w:sz w:val="16"/>
                <w:szCs w:val="16"/>
                <w:lang w:val="es-ES" w:eastAsia="es-ES"/>
              </w:rPr>
              <w:t xml:space="preserve"> 2001 </w:t>
            </w:r>
            <w:r w:rsidRPr="009864E6">
              <w:rPr>
                <w:rFonts w:ascii="Arial" w:eastAsia="Times New Roman" w:hAnsi="Arial" w:cs="Arial"/>
                <w:b/>
                <w:sz w:val="16"/>
                <w:szCs w:val="16"/>
                <w:lang w:val="es-ES" w:eastAsia="es-ES"/>
              </w:rPr>
              <w:t>(377),</w:t>
            </w:r>
            <w:r w:rsidRPr="009864E6">
              <w:rPr>
                <w:rFonts w:ascii="Arial" w:eastAsia="Times New Roman" w:hAnsi="Arial" w:cs="Arial"/>
                <w:sz w:val="16"/>
                <w:szCs w:val="16"/>
                <w:lang w:val="es-ES" w:eastAsia="es-ES"/>
              </w:rPr>
              <w:t xml:space="preserve"> 2004 </w:t>
            </w:r>
            <w:r w:rsidRPr="009864E6">
              <w:rPr>
                <w:rFonts w:ascii="Arial" w:eastAsia="Times New Roman" w:hAnsi="Arial" w:cs="Arial"/>
                <w:b/>
                <w:sz w:val="16"/>
                <w:szCs w:val="16"/>
                <w:lang w:val="es-ES" w:eastAsia="es-ES"/>
              </w:rPr>
              <w:t>(369),</w:t>
            </w:r>
            <w:r w:rsidRPr="009864E6">
              <w:rPr>
                <w:rFonts w:ascii="Arial" w:eastAsia="Times New Roman" w:hAnsi="Arial" w:cs="Arial"/>
                <w:sz w:val="16"/>
                <w:szCs w:val="16"/>
                <w:lang w:val="es-ES" w:eastAsia="es-ES"/>
              </w:rPr>
              <w:t xml:space="preserve"> 2007 </w:t>
            </w:r>
            <w:r w:rsidRPr="009864E6">
              <w:rPr>
                <w:rFonts w:ascii="Arial" w:eastAsia="Times New Roman" w:hAnsi="Arial" w:cs="Arial"/>
                <w:b/>
                <w:sz w:val="16"/>
                <w:szCs w:val="16"/>
                <w:lang w:val="es-ES" w:eastAsia="es-ES"/>
              </w:rPr>
              <w:t>(330),</w:t>
            </w:r>
            <w:r w:rsidRPr="009864E6">
              <w:rPr>
                <w:rFonts w:ascii="Arial" w:eastAsia="Times New Roman" w:hAnsi="Arial" w:cs="Arial"/>
                <w:sz w:val="16"/>
                <w:szCs w:val="16"/>
                <w:lang w:val="es-ES" w:eastAsia="es-ES"/>
              </w:rPr>
              <w:t xml:space="preserve"> 2008 </w:t>
            </w:r>
            <w:r w:rsidRPr="009864E6">
              <w:rPr>
                <w:rFonts w:ascii="Arial" w:eastAsia="Times New Roman" w:hAnsi="Arial" w:cs="Arial"/>
                <w:b/>
                <w:sz w:val="16"/>
                <w:szCs w:val="16"/>
                <w:lang w:val="es-ES" w:eastAsia="es-ES"/>
              </w:rPr>
              <w:t>(303),</w:t>
            </w:r>
            <w:r w:rsidRPr="009864E6">
              <w:rPr>
                <w:rFonts w:ascii="Arial" w:eastAsia="Times New Roman" w:hAnsi="Arial" w:cs="Arial"/>
                <w:sz w:val="16"/>
                <w:szCs w:val="16"/>
                <w:lang w:val="es-ES" w:eastAsia="es-ES"/>
              </w:rPr>
              <w:t xml:space="preserve"> 2012</w:t>
            </w:r>
            <w:r w:rsidRPr="009864E6">
              <w:rPr>
                <w:rFonts w:ascii="Arial" w:eastAsia="Times New Roman" w:hAnsi="Arial" w:cs="Arial"/>
                <w:b/>
                <w:sz w:val="16"/>
                <w:szCs w:val="16"/>
                <w:lang w:val="es-ES" w:eastAsia="es-ES"/>
              </w:rPr>
              <w:t xml:space="preserve"> (335)</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 xml:space="preserve">St. </w:t>
            </w:r>
            <w:proofErr w:type="spellStart"/>
            <w:r w:rsidRPr="009864E6">
              <w:rPr>
                <w:rFonts w:ascii="Arial" w:eastAsia="Times New Roman" w:hAnsi="Arial" w:cs="Arial"/>
                <w:b/>
                <w:bCs/>
                <w:color w:val="0000FF"/>
                <w:sz w:val="16"/>
                <w:szCs w:val="16"/>
                <w:lang w:val="es-ES" w:eastAsia="es-ES"/>
              </w:rPr>
              <w:t>Kitts</w:t>
            </w:r>
            <w:proofErr w:type="spellEnd"/>
            <w:r w:rsidRPr="009864E6">
              <w:rPr>
                <w:rFonts w:ascii="Arial" w:eastAsia="Times New Roman" w:hAnsi="Arial" w:cs="Arial"/>
                <w:b/>
                <w:bCs/>
                <w:color w:val="0000FF"/>
                <w:sz w:val="16"/>
                <w:szCs w:val="16"/>
                <w:lang w:val="es-ES" w:eastAsia="es-ES"/>
              </w:rPr>
              <w:t xml:space="preserve"> &amp; </w:t>
            </w:r>
            <w:proofErr w:type="spellStart"/>
            <w:r w:rsidRPr="009864E6">
              <w:rPr>
                <w:rFonts w:ascii="Arial" w:eastAsia="Times New Roman" w:hAnsi="Arial" w:cs="Arial"/>
                <w:b/>
                <w:bCs/>
                <w:color w:val="0000FF"/>
                <w:sz w:val="16"/>
                <w:szCs w:val="16"/>
                <w:lang w:val="es-ES" w:eastAsia="es-ES"/>
              </w:rPr>
              <w:t>Nevis</w:t>
            </w:r>
            <w:proofErr w:type="spellEnd"/>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
                <w:bCs/>
                <w:sz w:val="16"/>
                <w:szCs w:val="16"/>
                <w:lang w:val="es-ES" w:eastAsia="es-ES"/>
              </w:rPr>
            </w:pPr>
            <w:r w:rsidRPr="009864E6">
              <w:rPr>
                <w:rFonts w:ascii="Arial" w:eastAsia="Times New Roman" w:hAnsi="Arial" w:cs="Arial"/>
                <w:sz w:val="16"/>
                <w:szCs w:val="16"/>
                <w:lang w:val="es-ES" w:eastAsia="es-ES"/>
              </w:rPr>
              <w:t xml:space="preserve">1995 </w:t>
            </w:r>
            <w:r w:rsidRPr="009864E6">
              <w:rPr>
                <w:rFonts w:ascii="Arial" w:eastAsia="Times New Roman" w:hAnsi="Arial" w:cs="Arial"/>
                <w:b/>
                <w:bCs/>
                <w:sz w:val="16"/>
                <w:szCs w:val="16"/>
                <w:lang w:val="es-ES" w:eastAsia="es-ES"/>
              </w:rPr>
              <w:t xml:space="preserve">(295),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(288), </w:t>
            </w:r>
            <w:r w:rsidRPr="009864E6">
              <w:rPr>
                <w:rFonts w:ascii="Arial" w:eastAsia="Times New Roman" w:hAnsi="Arial" w:cs="Arial"/>
                <w:sz w:val="16"/>
                <w:szCs w:val="16"/>
                <w:lang w:val="es-ES" w:eastAsia="es-ES"/>
              </w:rPr>
              <w:t xml:space="preserve">2001 </w:t>
            </w:r>
            <w:r w:rsidRPr="009864E6">
              <w:rPr>
                <w:rFonts w:ascii="Arial" w:eastAsia="Times New Roman" w:hAnsi="Arial" w:cs="Arial"/>
                <w:b/>
                <w:bCs/>
                <w:sz w:val="16"/>
                <w:szCs w:val="16"/>
                <w:lang w:val="es-ES" w:eastAsia="es-ES"/>
              </w:rPr>
              <w:t xml:space="preserve">(441), </w:t>
            </w:r>
            <w:r w:rsidRPr="009864E6">
              <w:rPr>
                <w:rFonts w:ascii="Arial" w:eastAsia="Times New Roman" w:hAnsi="Arial" w:cs="Arial"/>
                <w:sz w:val="16"/>
                <w:szCs w:val="16"/>
                <w:lang w:val="es-ES" w:eastAsia="es-ES"/>
              </w:rPr>
              <w:t xml:space="preserve">2004 </w:t>
            </w:r>
            <w:r w:rsidRPr="009864E6">
              <w:rPr>
                <w:rFonts w:ascii="Arial" w:eastAsia="Times New Roman" w:hAnsi="Arial" w:cs="Arial"/>
                <w:b/>
                <w:bCs/>
                <w:sz w:val="16"/>
                <w:szCs w:val="16"/>
                <w:lang w:val="es-ES" w:eastAsia="es-ES"/>
              </w:rPr>
              <w:t xml:space="preserve">(559), </w:t>
            </w:r>
            <w:r w:rsidRPr="009864E6">
              <w:rPr>
                <w:rFonts w:ascii="Arial" w:eastAsia="Times New Roman" w:hAnsi="Arial" w:cs="Arial"/>
                <w:bCs/>
                <w:sz w:val="16"/>
                <w:szCs w:val="16"/>
                <w:lang w:val="es-ES" w:eastAsia="es-ES"/>
              </w:rPr>
              <w:t>2007</w:t>
            </w:r>
            <w:r w:rsidRPr="009864E6">
              <w:rPr>
                <w:rFonts w:ascii="Arial" w:eastAsia="Times New Roman" w:hAnsi="Arial" w:cs="Arial"/>
                <w:b/>
                <w:bCs/>
                <w:sz w:val="16"/>
                <w:szCs w:val="16"/>
                <w:lang w:val="es-ES" w:eastAsia="es-ES"/>
              </w:rPr>
              <w:t xml:space="preserve"> (452), </w:t>
            </w:r>
            <w:r w:rsidRPr="009864E6">
              <w:rPr>
                <w:rFonts w:ascii="Arial" w:eastAsia="Times New Roman" w:hAnsi="Arial" w:cs="Arial"/>
                <w:bCs/>
                <w:sz w:val="16"/>
                <w:szCs w:val="16"/>
                <w:lang w:val="es-ES" w:eastAsia="es-ES"/>
              </w:rPr>
              <w:t>2010</w:t>
            </w:r>
            <w:r w:rsidRPr="009864E6">
              <w:rPr>
                <w:rFonts w:ascii="Arial" w:eastAsia="Times New Roman" w:hAnsi="Arial" w:cs="Arial"/>
                <w:b/>
                <w:bCs/>
                <w:sz w:val="16"/>
                <w:szCs w:val="16"/>
                <w:lang w:val="es-ES" w:eastAsia="es-ES"/>
              </w:rPr>
              <w:t xml:space="preserve"> (529), </w:t>
            </w:r>
            <w:r w:rsidRPr="009864E6">
              <w:rPr>
                <w:rFonts w:ascii="Arial" w:eastAsia="Times New Roman" w:hAnsi="Arial" w:cs="Arial"/>
                <w:bCs/>
                <w:sz w:val="16"/>
                <w:szCs w:val="16"/>
                <w:lang w:val="es-ES" w:eastAsia="es-ES"/>
              </w:rPr>
              <w:t>2011</w:t>
            </w:r>
            <w:r w:rsidRPr="009864E6">
              <w:rPr>
                <w:rFonts w:ascii="Arial" w:eastAsia="Times New Roman" w:hAnsi="Arial" w:cs="Arial"/>
                <w:b/>
                <w:bCs/>
                <w:sz w:val="16"/>
                <w:szCs w:val="16"/>
                <w:lang w:val="es-ES" w:eastAsia="es-ES"/>
              </w:rPr>
              <w:t xml:space="preserve"> (603), </w:t>
            </w:r>
            <w:r w:rsidRPr="009864E6">
              <w:rPr>
                <w:rFonts w:ascii="Arial" w:eastAsia="Times New Roman" w:hAnsi="Arial" w:cs="Arial"/>
                <w:bCs/>
                <w:sz w:val="16"/>
                <w:szCs w:val="16"/>
                <w:lang w:val="es-ES" w:eastAsia="es-ES"/>
              </w:rPr>
              <w:t xml:space="preserve">2012 </w:t>
            </w:r>
            <w:r w:rsidRPr="009864E6">
              <w:rPr>
                <w:rFonts w:ascii="Arial" w:eastAsia="Times New Roman" w:hAnsi="Arial" w:cs="Arial"/>
                <w:b/>
                <w:bCs/>
                <w:sz w:val="16"/>
                <w:szCs w:val="16"/>
                <w:lang w:val="es-ES" w:eastAsia="es-ES"/>
              </w:rPr>
              <w:t>(685)</w:t>
            </w:r>
            <w:r w:rsidRPr="009864E6">
              <w:rPr>
                <w:rFonts w:ascii="Arial" w:eastAsia="Times New Roman" w:hAnsi="Arial" w:cs="Arial"/>
                <w:bCs/>
                <w:sz w:val="16"/>
                <w:szCs w:val="16"/>
                <w:lang w:val="es-ES" w:eastAsia="es-ES"/>
              </w:rPr>
              <w:t xml:space="preserve">, 2013 </w:t>
            </w:r>
            <w:r w:rsidRPr="009864E6">
              <w:rPr>
                <w:rFonts w:ascii="Arial" w:eastAsia="Times New Roman" w:hAnsi="Arial" w:cs="Arial"/>
                <w:b/>
                <w:bCs/>
                <w:sz w:val="16"/>
                <w:szCs w:val="16"/>
                <w:lang w:val="es-ES" w:eastAsia="es-ES"/>
              </w:rPr>
              <w:t>(670)</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St. Lucia</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
                <w:bCs/>
                <w:sz w:val="16"/>
                <w:szCs w:val="16"/>
                <w:lang w:val="es-ES" w:eastAsia="es-ES"/>
              </w:rPr>
            </w:pPr>
            <w:r w:rsidRPr="009864E6">
              <w:rPr>
                <w:rFonts w:ascii="Arial" w:eastAsia="Times New Roman" w:hAnsi="Arial" w:cs="Arial"/>
                <w:sz w:val="16"/>
                <w:szCs w:val="16"/>
                <w:lang w:val="es-ES" w:eastAsia="es-ES"/>
              </w:rPr>
              <w:t xml:space="preserve">1992 </w:t>
            </w:r>
            <w:r w:rsidRPr="009864E6">
              <w:rPr>
                <w:rFonts w:ascii="Arial" w:eastAsia="Times New Roman" w:hAnsi="Arial" w:cs="Arial"/>
                <w:b/>
                <w:bCs/>
                <w:sz w:val="16"/>
                <w:szCs w:val="16"/>
                <w:lang w:val="es-ES" w:eastAsia="es-ES"/>
              </w:rPr>
              <w:t xml:space="preserve">(210), </w:t>
            </w:r>
            <w:r w:rsidRPr="009864E6">
              <w:rPr>
                <w:rFonts w:ascii="Arial" w:eastAsia="Times New Roman" w:hAnsi="Arial" w:cs="Arial"/>
                <w:sz w:val="16"/>
                <w:szCs w:val="16"/>
                <w:lang w:val="es-ES" w:eastAsia="es-ES"/>
              </w:rPr>
              <w:t xml:space="preserve">1995 </w:t>
            </w:r>
            <w:r w:rsidRPr="009864E6">
              <w:rPr>
                <w:rFonts w:ascii="Arial" w:eastAsia="Times New Roman" w:hAnsi="Arial" w:cs="Arial"/>
                <w:b/>
                <w:bCs/>
                <w:sz w:val="16"/>
                <w:szCs w:val="16"/>
                <w:lang w:val="es-ES" w:eastAsia="es-ES"/>
              </w:rPr>
              <w:t xml:space="preserve">(263),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(216), </w:t>
            </w:r>
            <w:r w:rsidRPr="009864E6">
              <w:rPr>
                <w:rFonts w:ascii="Arial" w:eastAsia="Times New Roman" w:hAnsi="Arial" w:cs="Arial"/>
                <w:sz w:val="16"/>
                <w:szCs w:val="16"/>
                <w:lang w:val="es-ES" w:eastAsia="es-ES"/>
              </w:rPr>
              <w:t xml:space="preserve">2001 </w:t>
            </w:r>
            <w:r w:rsidRPr="009864E6">
              <w:rPr>
                <w:rFonts w:ascii="Arial" w:eastAsia="Times New Roman" w:hAnsi="Arial" w:cs="Arial"/>
                <w:b/>
                <w:bCs/>
                <w:sz w:val="16"/>
                <w:szCs w:val="16"/>
                <w:lang w:val="es-ES" w:eastAsia="es-ES"/>
              </w:rPr>
              <w:t xml:space="preserve">(296), </w:t>
            </w:r>
            <w:r w:rsidRPr="009864E6">
              <w:rPr>
                <w:rFonts w:ascii="Arial" w:eastAsia="Times New Roman" w:hAnsi="Arial" w:cs="Arial"/>
                <w:sz w:val="16"/>
                <w:szCs w:val="16"/>
                <w:lang w:val="es-ES" w:eastAsia="es-ES"/>
              </w:rPr>
              <w:t xml:space="preserve">2004 </w:t>
            </w:r>
            <w:r w:rsidRPr="009864E6">
              <w:rPr>
                <w:rFonts w:ascii="Arial" w:eastAsia="Times New Roman" w:hAnsi="Arial" w:cs="Arial"/>
                <w:b/>
                <w:bCs/>
                <w:sz w:val="16"/>
                <w:szCs w:val="16"/>
                <w:lang w:val="es-ES" w:eastAsia="es-ES"/>
              </w:rPr>
              <w:t xml:space="preserve">(294), </w:t>
            </w:r>
            <w:r w:rsidRPr="009864E6">
              <w:rPr>
                <w:rFonts w:ascii="Arial" w:eastAsia="Times New Roman" w:hAnsi="Arial" w:cs="Arial"/>
                <w:bCs/>
                <w:sz w:val="16"/>
                <w:szCs w:val="16"/>
                <w:lang w:val="es-ES" w:eastAsia="es-ES"/>
              </w:rPr>
              <w:t>2008</w:t>
            </w:r>
            <w:r w:rsidRPr="009864E6">
              <w:rPr>
                <w:rFonts w:ascii="Arial" w:eastAsia="Times New Roman" w:hAnsi="Arial" w:cs="Arial"/>
                <w:b/>
                <w:bCs/>
                <w:sz w:val="16"/>
                <w:szCs w:val="16"/>
                <w:lang w:val="es-ES" w:eastAsia="es-ES"/>
              </w:rPr>
              <w:t xml:space="preserve"> (304), </w:t>
            </w:r>
            <w:r w:rsidRPr="009864E6">
              <w:rPr>
                <w:rFonts w:ascii="Arial" w:eastAsia="Times New Roman" w:hAnsi="Arial" w:cs="Arial"/>
                <w:bCs/>
                <w:sz w:val="16"/>
                <w:szCs w:val="16"/>
                <w:lang w:val="es-ES" w:eastAsia="es-ES"/>
              </w:rPr>
              <w:t>2010</w:t>
            </w:r>
            <w:r w:rsidRPr="009864E6">
              <w:rPr>
                <w:rFonts w:ascii="Arial" w:eastAsia="Times New Roman" w:hAnsi="Arial" w:cs="Arial"/>
                <w:b/>
                <w:bCs/>
                <w:sz w:val="16"/>
                <w:szCs w:val="16"/>
                <w:lang w:val="es-ES" w:eastAsia="es-ES"/>
              </w:rPr>
              <w:t xml:space="preserve"> (323),</w:t>
            </w:r>
            <w:r w:rsidRPr="009864E6">
              <w:rPr>
                <w:rFonts w:ascii="Arial" w:eastAsia="Times New Roman" w:hAnsi="Arial" w:cs="Arial"/>
                <w:bCs/>
                <w:sz w:val="16"/>
                <w:szCs w:val="16"/>
                <w:lang w:val="es-ES" w:eastAsia="es-ES"/>
              </w:rPr>
              <w:t xml:space="preserve"> 2013 </w:t>
            </w:r>
            <w:r w:rsidRPr="009864E6">
              <w:rPr>
                <w:rFonts w:ascii="Arial" w:eastAsia="Times New Roman" w:hAnsi="Arial" w:cs="Arial"/>
                <w:b/>
                <w:bCs/>
                <w:sz w:val="16"/>
                <w:szCs w:val="16"/>
                <w:lang w:val="es-ES" w:eastAsia="es-ES"/>
              </w:rPr>
              <w:t>(321)</w:t>
            </w:r>
          </w:p>
        </w:tc>
      </w:tr>
      <w:tr w:rsidR="00E9727A" w:rsidRPr="009864E6" w:rsidTr="002C5894">
        <w:trPr>
          <w:trHeight w:val="255"/>
        </w:trPr>
        <w:tc>
          <w:tcPr>
            <w:tcW w:w="2528"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 xml:space="preserve">St. Vincent &amp; </w:t>
            </w:r>
            <w:proofErr w:type="spellStart"/>
            <w:r w:rsidRPr="009864E6">
              <w:rPr>
                <w:rFonts w:ascii="Arial" w:eastAsia="Times New Roman" w:hAnsi="Arial" w:cs="Arial"/>
                <w:b/>
                <w:bCs/>
                <w:color w:val="0000FF"/>
                <w:sz w:val="16"/>
                <w:szCs w:val="16"/>
                <w:lang w:val="es-ES" w:eastAsia="es-ES"/>
              </w:rPr>
              <w:t>Granadines</w:t>
            </w:r>
            <w:proofErr w:type="spellEnd"/>
            <w:r w:rsidRPr="009864E6">
              <w:rPr>
                <w:rFonts w:ascii="Arial" w:eastAsia="Times New Roman" w:hAnsi="Arial" w:cs="Arial"/>
                <w:b/>
                <w:bCs/>
                <w:color w:val="0000FF"/>
                <w:sz w:val="16"/>
                <w:szCs w:val="16"/>
                <w:lang w:val="es-ES" w:eastAsia="es-ES"/>
              </w:rPr>
              <w:t xml:space="preserve"> </w:t>
            </w:r>
          </w:p>
        </w:tc>
        <w:tc>
          <w:tcPr>
            <w:tcW w:w="9877" w:type="dxa"/>
            <w:tcBorders>
              <w:top w:val="single" w:sz="4" w:space="0" w:color="auto"/>
              <w:left w:val="single" w:sz="12" w:space="0" w:color="auto"/>
              <w:bottom w:val="single" w:sz="4"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
                <w:bCs/>
                <w:sz w:val="16"/>
                <w:szCs w:val="16"/>
                <w:lang w:val="es-ES" w:eastAsia="es-ES"/>
              </w:rPr>
            </w:pPr>
            <w:r w:rsidRPr="009864E6">
              <w:rPr>
                <w:rFonts w:ascii="Arial" w:eastAsia="Times New Roman" w:hAnsi="Arial" w:cs="Arial"/>
                <w:sz w:val="16"/>
                <w:szCs w:val="16"/>
                <w:lang w:val="es-ES" w:eastAsia="es-ES"/>
              </w:rPr>
              <w:t xml:space="preserve">1992 </w:t>
            </w:r>
            <w:r w:rsidRPr="009864E6">
              <w:rPr>
                <w:rFonts w:ascii="Arial" w:eastAsia="Times New Roman" w:hAnsi="Arial" w:cs="Arial"/>
                <w:b/>
                <w:bCs/>
                <w:sz w:val="16"/>
                <w:szCs w:val="16"/>
                <w:lang w:val="es-ES" w:eastAsia="es-ES"/>
              </w:rPr>
              <w:t xml:space="preserve">(294), </w:t>
            </w:r>
            <w:r w:rsidRPr="009864E6">
              <w:rPr>
                <w:rFonts w:ascii="Arial" w:eastAsia="Times New Roman" w:hAnsi="Arial" w:cs="Arial"/>
                <w:sz w:val="16"/>
                <w:szCs w:val="16"/>
                <w:lang w:val="es-ES" w:eastAsia="es-ES"/>
              </w:rPr>
              <w:t xml:space="preserve">1995 </w:t>
            </w:r>
            <w:r w:rsidRPr="009864E6">
              <w:rPr>
                <w:rFonts w:ascii="Arial" w:eastAsia="Times New Roman" w:hAnsi="Arial" w:cs="Arial"/>
                <w:b/>
                <w:bCs/>
                <w:sz w:val="16"/>
                <w:szCs w:val="16"/>
                <w:lang w:val="es-ES" w:eastAsia="es-ES"/>
              </w:rPr>
              <w:t xml:space="preserve">(323),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(390), </w:t>
            </w:r>
            <w:r w:rsidRPr="009864E6">
              <w:rPr>
                <w:rFonts w:ascii="Arial" w:eastAsia="Times New Roman" w:hAnsi="Arial" w:cs="Arial"/>
                <w:sz w:val="16"/>
                <w:szCs w:val="16"/>
                <w:lang w:val="es-ES" w:eastAsia="es-ES"/>
              </w:rPr>
              <w:t xml:space="preserve">2001 </w:t>
            </w:r>
            <w:r w:rsidRPr="009864E6">
              <w:rPr>
                <w:rFonts w:ascii="Arial" w:eastAsia="Times New Roman" w:hAnsi="Arial" w:cs="Arial"/>
                <w:b/>
                <w:bCs/>
                <w:sz w:val="16"/>
                <w:szCs w:val="16"/>
                <w:lang w:val="es-ES" w:eastAsia="es-ES"/>
              </w:rPr>
              <w:t xml:space="preserve">(280), </w:t>
            </w:r>
            <w:r w:rsidRPr="009864E6">
              <w:rPr>
                <w:rFonts w:ascii="Arial" w:eastAsia="Times New Roman" w:hAnsi="Arial" w:cs="Arial"/>
                <w:sz w:val="16"/>
                <w:szCs w:val="16"/>
                <w:lang w:val="es-ES" w:eastAsia="es-ES"/>
              </w:rPr>
              <w:t xml:space="preserve">2004 </w:t>
            </w:r>
            <w:r w:rsidRPr="009864E6">
              <w:rPr>
                <w:rFonts w:ascii="Arial" w:eastAsia="Times New Roman" w:hAnsi="Arial" w:cs="Arial"/>
                <w:b/>
                <w:bCs/>
                <w:sz w:val="16"/>
                <w:szCs w:val="16"/>
                <w:lang w:val="es-ES" w:eastAsia="es-ES"/>
              </w:rPr>
              <w:t xml:space="preserve">(337), </w:t>
            </w:r>
            <w:r w:rsidRPr="009864E6">
              <w:rPr>
                <w:rFonts w:ascii="Arial" w:eastAsia="Times New Roman" w:hAnsi="Arial" w:cs="Arial"/>
                <w:bCs/>
                <w:sz w:val="16"/>
                <w:szCs w:val="16"/>
                <w:lang w:val="es-ES" w:eastAsia="es-ES"/>
              </w:rPr>
              <w:t>2007</w:t>
            </w:r>
            <w:r w:rsidRPr="009864E6">
              <w:rPr>
                <w:rFonts w:ascii="Arial" w:eastAsia="Times New Roman" w:hAnsi="Arial" w:cs="Arial"/>
                <w:b/>
                <w:bCs/>
                <w:sz w:val="16"/>
                <w:szCs w:val="16"/>
                <w:lang w:val="es-ES" w:eastAsia="es-ES"/>
              </w:rPr>
              <w:t xml:space="preserve"> (350), </w:t>
            </w:r>
            <w:r w:rsidRPr="009864E6">
              <w:rPr>
                <w:rFonts w:ascii="Arial" w:eastAsia="Times New Roman" w:hAnsi="Arial" w:cs="Arial"/>
                <w:bCs/>
                <w:sz w:val="16"/>
                <w:szCs w:val="16"/>
                <w:lang w:val="es-ES" w:eastAsia="es-ES"/>
              </w:rPr>
              <w:t xml:space="preserve">2010 </w:t>
            </w:r>
            <w:r w:rsidRPr="009864E6">
              <w:rPr>
                <w:rFonts w:ascii="Arial" w:eastAsia="Times New Roman" w:hAnsi="Arial" w:cs="Arial"/>
                <w:b/>
                <w:bCs/>
                <w:sz w:val="16"/>
                <w:szCs w:val="16"/>
                <w:lang w:val="es-ES" w:eastAsia="es-ES"/>
              </w:rPr>
              <w:t xml:space="preserve">(379), </w:t>
            </w:r>
            <w:r w:rsidRPr="009864E6">
              <w:rPr>
                <w:rFonts w:ascii="Arial" w:eastAsia="Times New Roman" w:hAnsi="Arial" w:cs="Arial"/>
                <w:bCs/>
                <w:sz w:val="16"/>
                <w:szCs w:val="16"/>
                <w:lang w:val="es-ES" w:eastAsia="es-ES"/>
              </w:rPr>
              <w:t xml:space="preserve">2013 </w:t>
            </w:r>
            <w:r w:rsidRPr="009864E6">
              <w:rPr>
                <w:rFonts w:ascii="Arial" w:eastAsia="Times New Roman" w:hAnsi="Arial" w:cs="Arial"/>
                <w:b/>
                <w:bCs/>
                <w:sz w:val="16"/>
                <w:szCs w:val="16"/>
                <w:lang w:val="es-ES" w:eastAsia="es-ES"/>
              </w:rPr>
              <w:t>(422)</w:t>
            </w:r>
          </w:p>
        </w:tc>
      </w:tr>
      <w:tr w:rsidR="00E9727A" w:rsidRPr="009864E6" w:rsidTr="002C5894">
        <w:trPr>
          <w:trHeight w:val="255"/>
        </w:trPr>
        <w:tc>
          <w:tcPr>
            <w:tcW w:w="2528"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color w:val="0000FF"/>
                <w:sz w:val="16"/>
                <w:szCs w:val="16"/>
                <w:lang w:val="es-ES" w:eastAsia="es-ES"/>
              </w:rPr>
            </w:pPr>
            <w:r w:rsidRPr="009864E6">
              <w:rPr>
                <w:rFonts w:ascii="Arial" w:eastAsia="Times New Roman" w:hAnsi="Arial" w:cs="Arial"/>
                <w:b/>
                <w:bCs/>
                <w:color w:val="0000FF"/>
                <w:sz w:val="16"/>
                <w:szCs w:val="16"/>
                <w:lang w:val="es-ES" w:eastAsia="es-ES"/>
              </w:rPr>
              <w:t>Trinidad-Tobago</w:t>
            </w:r>
          </w:p>
        </w:tc>
        <w:tc>
          <w:tcPr>
            <w:tcW w:w="9877" w:type="dxa"/>
            <w:tcBorders>
              <w:top w:val="single" w:sz="4" w:space="0" w:color="auto"/>
              <w:left w:val="single" w:sz="12" w:space="0" w:color="auto"/>
              <w:bottom w:val="single" w:sz="12" w:space="0" w:color="auto"/>
              <w:right w:val="single" w:sz="12" w:space="0" w:color="auto"/>
            </w:tcBorders>
            <w:vAlign w:val="center"/>
          </w:tcPr>
          <w:p w:rsidR="00E9727A" w:rsidRPr="009864E6" w:rsidRDefault="00E9727A" w:rsidP="00E9727A">
            <w:pPr>
              <w:spacing w:after="0" w:line="240" w:lineRule="auto"/>
              <w:rPr>
                <w:rFonts w:ascii="Arial" w:eastAsia="Times New Roman" w:hAnsi="Arial" w:cs="Arial"/>
                <w:b/>
                <w:bCs/>
                <w:sz w:val="16"/>
                <w:szCs w:val="16"/>
                <w:lang w:val="es-ES" w:eastAsia="es-ES"/>
              </w:rPr>
            </w:pPr>
            <w:r w:rsidRPr="009864E6">
              <w:rPr>
                <w:rFonts w:ascii="Arial" w:eastAsia="Times New Roman" w:hAnsi="Arial" w:cs="Arial"/>
                <w:sz w:val="16"/>
                <w:szCs w:val="16"/>
                <w:lang w:val="es-ES" w:eastAsia="es-ES"/>
              </w:rPr>
              <w:t xml:space="preserve">1992 </w:t>
            </w:r>
            <w:r w:rsidRPr="009864E6">
              <w:rPr>
                <w:rFonts w:ascii="Arial" w:eastAsia="Times New Roman" w:hAnsi="Arial" w:cs="Arial"/>
                <w:b/>
                <w:bCs/>
                <w:sz w:val="16"/>
                <w:szCs w:val="16"/>
                <w:lang w:val="es-ES" w:eastAsia="es-ES"/>
              </w:rPr>
              <w:t xml:space="preserve">(269), </w:t>
            </w:r>
            <w:r w:rsidRPr="009864E6">
              <w:rPr>
                <w:rFonts w:ascii="Arial" w:eastAsia="Times New Roman" w:hAnsi="Arial" w:cs="Arial"/>
                <w:sz w:val="16"/>
                <w:szCs w:val="16"/>
                <w:lang w:val="es-ES" w:eastAsia="es-ES"/>
              </w:rPr>
              <w:t xml:space="preserve">1995 </w:t>
            </w:r>
            <w:r w:rsidRPr="009864E6">
              <w:rPr>
                <w:rFonts w:ascii="Arial" w:eastAsia="Times New Roman" w:hAnsi="Arial" w:cs="Arial"/>
                <w:b/>
                <w:bCs/>
                <w:sz w:val="16"/>
                <w:szCs w:val="16"/>
                <w:lang w:val="es-ES" w:eastAsia="es-ES"/>
              </w:rPr>
              <w:t xml:space="preserve">(299), </w:t>
            </w:r>
            <w:r w:rsidRPr="009864E6">
              <w:rPr>
                <w:rFonts w:ascii="Arial" w:eastAsia="Times New Roman" w:hAnsi="Arial" w:cs="Arial"/>
                <w:sz w:val="16"/>
                <w:szCs w:val="16"/>
                <w:lang w:val="es-ES" w:eastAsia="es-ES"/>
              </w:rPr>
              <w:t xml:space="preserve">1998 </w:t>
            </w:r>
            <w:r w:rsidRPr="009864E6">
              <w:rPr>
                <w:rFonts w:ascii="Arial" w:eastAsia="Times New Roman" w:hAnsi="Arial" w:cs="Arial"/>
                <w:b/>
                <w:bCs/>
                <w:sz w:val="16"/>
                <w:szCs w:val="16"/>
                <w:lang w:val="es-ES" w:eastAsia="es-ES"/>
              </w:rPr>
              <w:t xml:space="preserve">(353), </w:t>
            </w:r>
            <w:r w:rsidRPr="009864E6">
              <w:rPr>
                <w:rFonts w:ascii="Arial" w:eastAsia="Times New Roman" w:hAnsi="Arial" w:cs="Arial"/>
                <w:sz w:val="16"/>
                <w:szCs w:val="16"/>
                <w:lang w:val="es-ES" w:eastAsia="es-ES"/>
              </w:rPr>
              <w:t xml:space="preserve">2001 </w:t>
            </w:r>
            <w:r w:rsidRPr="009864E6">
              <w:rPr>
                <w:rFonts w:ascii="Arial" w:eastAsia="Times New Roman" w:hAnsi="Arial" w:cs="Arial"/>
                <w:b/>
                <w:bCs/>
                <w:sz w:val="16"/>
                <w:szCs w:val="16"/>
                <w:lang w:val="es-ES" w:eastAsia="es-ES"/>
              </w:rPr>
              <w:t xml:space="preserve">(370), </w:t>
            </w:r>
            <w:r w:rsidRPr="009864E6">
              <w:rPr>
                <w:rFonts w:ascii="Arial" w:eastAsia="Times New Roman" w:hAnsi="Arial" w:cs="Arial"/>
                <w:sz w:val="16"/>
                <w:szCs w:val="16"/>
                <w:lang w:val="es-ES" w:eastAsia="es-ES"/>
              </w:rPr>
              <w:t xml:space="preserve">2004 </w:t>
            </w:r>
            <w:r w:rsidRPr="009864E6">
              <w:rPr>
                <w:rFonts w:ascii="Arial" w:eastAsia="Times New Roman" w:hAnsi="Arial" w:cs="Arial"/>
                <w:b/>
                <w:bCs/>
                <w:sz w:val="16"/>
                <w:szCs w:val="16"/>
                <w:lang w:val="es-ES" w:eastAsia="es-ES"/>
              </w:rPr>
              <w:t xml:space="preserve">(302), </w:t>
            </w:r>
            <w:r w:rsidRPr="009864E6">
              <w:rPr>
                <w:rFonts w:ascii="Arial" w:eastAsia="Times New Roman" w:hAnsi="Arial" w:cs="Arial"/>
                <w:bCs/>
                <w:sz w:val="16"/>
                <w:szCs w:val="16"/>
                <w:lang w:val="es-ES" w:eastAsia="es-ES"/>
              </w:rPr>
              <w:t xml:space="preserve">2007 </w:t>
            </w:r>
            <w:r w:rsidRPr="009864E6">
              <w:rPr>
                <w:rFonts w:ascii="Arial" w:eastAsia="Times New Roman" w:hAnsi="Arial" w:cs="Arial"/>
                <w:b/>
                <w:bCs/>
                <w:sz w:val="16"/>
                <w:szCs w:val="16"/>
                <w:lang w:val="es-ES" w:eastAsia="es-ES"/>
              </w:rPr>
              <w:t xml:space="preserve">(276), </w:t>
            </w:r>
            <w:r w:rsidRPr="009864E6">
              <w:rPr>
                <w:rFonts w:ascii="Arial" w:eastAsia="Times New Roman" w:hAnsi="Arial" w:cs="Arial"/>
                <w:bCs/>
                <w:sz w:val="16"/>
                <w:szCs w:val="16"/>
                <w:lang w:val="es-ES" w:eastAsia="es-ES"/>
              </w:rPr>
              <w:t xml:space="preserve">2010 </w:t>
            </w:r>
            <w:r w:rsidRPr="009864E6">
              <w:rPr>
                <w:rFonts w:ascii="Arial" w:eastAsia="Times New Roman" w:hAnsi="Arial" w:cs="Arial"/>
                <w:b/>
                <w:bCs/>
                <w:sz w:val="16"/>
                <w:szCs w:val="16"/>
                <w:lang w:val="es-ES" w:eastAsia="es-ES"/>
              </w:rPr>
              <w:t>(276),</w:t>
            </w:r>
            <w:r w:rsidRPr="009864E6">
              <w:rPr>
                <w:rFonts w:ascii="Arial" w:eastAsia="Times New Roman" w:hAnsi="Arial" w:cs="Arial"/>
                <w:bCs/>
                <w:sz w:val="16"/>
                <w:szCs w:val="16"/>
                <w:lang w:val="es-ES" w:eastAsia="es-ES"/>
              </w:rPr>
              <w:t xml:space="preserve"> 2013 </w:t>
            </w:r>
            <w:r w:rsidRPr="009864E6">
              <w:rPr>
                <w:rFonts w:ascii="Arial" w:eastAsia="Times New Roman" w:hAnsi="Arial" w:cs="Arial"/>
                <w:b/>
                <w:bCs/>
                <w:sz w:val="16"/>
                <w:szCs w:val="16"/>
                <w:lang w:val="es-ES" w:eastAsia="es-ES"/>
              </w:rPr>
              <w:t xml:space="preserve"> (362) </w:t>
            </w:r>
          </w:p>
        </w:tc>
      </w:tr>
      <w:tr w:rsidR="00E9727A" w:rsidRPr="009864E6" w:rsidTr="002C5894">
        <w:trPr>
          <w:trHeight w:val="255"/>
        </w:trPr>
        <w:tc>
          <w:tcPr>
            <w:tcW w:w="12405"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sz w:val="16"/>
                <w:szCs w:val="16"/>
                <w:lang w:val="es-ES" w:eastAsia="es-ES"/>
              </w:rPr>
            </w:pPr>
            <w:r w:rsidRPr="009864E6">
              <w:rPr>
                <w:rFonts w:ascii="Arial" w:eastAsia="Times New Roman" w:hAnsi="Arial" w:cs="Arial"/>
                <w:bCs/>
                <w:sz w:val="16"/>
                <w:szCs w:val="16"/>
                <w:u w:val="single"/>
                <w:lang w:val="es-ES" w:eastAsia="es-ES"/>
              </w:rPr>
              <w:t>Fuente</w:t>
            </w:r>
            <w:r w:rsidRPr="009864E6">
              <w:rPr>
                <w:rFonts w:ascii="Arial" w:eastAsia="Times New Roman" w:hAnsi="Arial" w:cs="Arial"/>
                <w:bCs/>
                <w:sz w:val="16"/>
                <w:szCs w:val="16"/>
                <w:lang w:val="es-ES" w:eastAsia="es-ES"/>
              </w:rPr>
              <w:t xml:space="preserve">:  Elaborado a partir de información del International Centre </w:t>
            </w:r>
            <w:proofErr w:type="spellStart"/>
            <w:r w:rsidRPr="009864E6">
              <w:rPr>
                <w:rFonts w:ascii="Arial" w:eastAsia="Times New Roman" w:hAnsi="Arial" w:cs="Arial"/>
                <w:bCs/>
                <w:sz w:val="16"/>
                <w:szCs w:val="16"/>
                <w:lang w:val="es-ES" w:eastAsia="es-ES"/>
              </w:rPr>
              <w:t>for</w:t>
            </w:r>
            <w:proofErr w:type="spellEnd"/>
            <w:r w:rsidRPr="009864E6">
              <w:rPr>
                <w:rFonts w:ascii="Arial" w:eastAsia="Times New Roman" w:hAnsi="Arial" w:cs="Arial"/>
                <w:bCs/>
                <w:sz w:val="16"/>
                <w:szCs w:val="16"/>
                <w:lang w:val="es-ES" w:eastAsia="es-ES"/>
              </w:rPr>
              <w:t xml:space="preserve"> </w:t>
            </w:r>
            <w:proofErr w:type="spellStart"/>
            <w:r w:rsidRPr="009864E6">
              <w:rPr>
                <w:rFonts w:ascii="Arial" w:eastAsia="Times New Roman" w:hAnsi="Arial" w:cs="Arial"/>
                <w:bCs/>
                <w:sz w:val="16"/>
                <w:szCs w:val="16"/>
                <w:lang w:val="es-ES" w:eastAsia="es-ES"/>
              </w:rPr>
              <w:t>Prison</w:t>
            </w:r>
            <w:proofErr w:type="spellEnd"/>
            <w:r w:rsidRPr="009864E6">
              <w:rPr>
                <w:rFonts w:ascii="Arial" w:eastAsia="Times New Roman" w:hAnsi="Arial" w:cs="Arial"/>
                <w:bCs/>
                <w:sz w:val="16"/>
                <w:szCs w:val="16"/>
                <w:lang w:val="es-ES" w:eastAsia="es-ES"/>
              </w:rPr>
              <w:t xml:space="preserve"> </w:t>
            </w:r>
            <w:proofErr w:type="spellStart"/>
            <w:r w:rsidRPr="009864E6">
              <w:rPr>
                <w:rFonts w:ascii="Arial" w:eastAsia="Times New Roman" w:hAnsi="Arial" w:cs="Arial"/>
                <w:bCs/>
                <w:sz w:val="16"/>
                <w:szCs w:val="16"/>
                <w:lang w:val="es-ES" w:eastAsia="es-ES"/>
              </w:rPr>
              <w:t>Studies</w:t>
            </w:r>
            <w:proofErr w:type="spellEnd"/>
            <w:r w:rsidRPr="009864E6">
              <w:rPr>
                <w:rFonts w:ascii="Arial" w:eastAsia="Times New Roman" w:hAnsi="Arial" w:cs="Arial"/>
                <w:bCs/>
                <w:sz w:val="16"/>
                <w:szCs w:val="16"/>
                <w:lang w:val="es-ES" w:eastAsia="es-ES"/>
              </w:rPr>
              <w:t xml:space="preserve">, </w:t>
            </w:r>
            <w:proofErr w:type="spellStart"/>
            <w:r w:rsidRPr="009864E6">
              <w:rPr>
                <w:rFonts w:ascii="Arial" w:eastAsia="Times New Roman" w:hAnsi="Arial" w:cs="Arial"/>
                <w:bCs/>
                <w:sz w:val="16"/>
                <w:szCs w:val="16"/>
                <w:lang w:val="es-ES" w:eastAsia="es-ES"/>
              </w:rPr>
              <w:t>King’s</w:t>
            </w:r>
            <w:proofErr w:type="spellEnd"/>
            <w:r w:rsidRPr="009864E6">
              <w:rPr>
                <w:rFonts w:ascii="Arial" w:eastAsia="Times New Roman" w:hAnsi="Arial" w:cs="Arial"/>
                <w:bCs/>
                <w:sz w:val="16"/>
                <w:szCs w:val="16"/>
                <w:lang w:val="es-ES" w:eastAsia="es-ES"/>
              </w:rPr>
              <w:t xml:space="preserve"> </w:t>
            </w:r>
            <w:proofErr w:type="spellStart"/>
            <w:r w:rsidRPr="009864E6">
              <w:rPr>
                <w:rFonts w:ascii="Arial" w:eastAsia="Times New Roman" w:hAnsi="Arial" w:cs="Arial"/>
                <w:bCs/>
                <w:sz w:val="16"/>
                <w:szCs w:val="16"/>
                <w:lang w:val="es-ES" w:eastAsia="es-ES"/>
              </w:rPr>
              <w:t>College</w:t>
            </w:r>
            <w:proofErr w:type="spellEnd"/>
            <w:r w:rsidRPr="009864E6">
              <w:rPr>
                <w:rFonts w:ascii="Arial" w:eastAsia="Times New Roman" w:hAnsi="Arial" w:cs="Arial"/>
                <w:bCs/>
                <w:sz w:val="16"/>
                <w:szCs w:val="16"/>
                <w:lang w:val="es-ES" w:eastAsia="es-ES"/>
              </w:rPr>
              <w:t>, London.</w:t>
            </w:r>
          </w:p>
        </w:tc>
      </w:tr>
    </w:tbl>
    <w:p w:rsidR="00E9727A" w:rsidRPr="009864E6" w:rsidRDefault="00E9727A" w:rsidP="00E9727A">
      <w:pPr>
        <w:spacing w:after="0" w:line="240" w:lineRule="auto"/>
        <w:jc w:val="both"/>
        <w:rPr>
          <w:rFonts w:ascii="Arial" w:eastAsia="Times New Roman" w:hAnsi="Arial" w:cs="Arial"/>
          <w:sz w:val="20"/>
          <w:szCs w:val="20"/>
          <w:lang w:val="es-ES" w:eastAsia="es-ES"/>
        </w:rPr>
        <w:sectPr w:rsidR="00E9727A" w:rsidRPr="009864E6" w:rsidSect="00B8667F">
          <w:headerReference w:type="first" r:id="rId10"/>
          <w:footerReference w:type="first" r:id="rId11"/>
          <w:pgSz w:w="15842" w:h="12242" w:orient="landscape" w:code="1"/>
          <w:pgMar w:top="1701" w:right="1134" w:bottom="1701" w:left="1134" w:header="709" w:footer="709" w:gutter="0"/>
          <w:cols w:space="708"/>
          <w:titlePg/>
          <w:docGrid w:linePitch="360"/>
        </w:sectPr>
      </w:pPr>
    </w:p>
    <w:p w:rsidR="00E9727A" w:rsidRPr="009864E6" w:rsidRDefault="00E9727A" w:rsidP="00593FEC">
      <w:pPr>
        <w:spacing w:after="0" w:line="360" w:lineRule="auto"/>
        <w:ind w:firstLine="708"/>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ES"/>
        </w:rPr>
        <w:lastRenderedPageBreak/>
        <w:t xml:space="preserve">El fenómeno es aún más impactante cuando advertimos que ocurre no solo en América Latina y el Caribe sino en todas las regiones del mundo al mismo tiempo, en los países de medianos y bajos ingresos como los nuestros, y también en los de altos ingresos. </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Un problema penitenciario especialmente grave es el de los presos y presas sin condena, el de las personas que están largos períodos presas a la espera de la sentencia.</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Hicimos nuestra primera investigación sobre este tema hace 35 años, en 1980, oportunidad en que encontramos la siguiente situación interesante en nuestra región, que se observa en el gráfico siguiente:</w:t>
      </w:r>
    </w:p>
    <w:p w:rsidR="00E9727A" w:rsidRPr="009864E6" w:rsidRDefault="00E9727A" w:rsidP="00E9727A">
      <w:pPr>
        <w:spacing w:after="0" w:line="360" w:lineRule="auto"/>
        <w:jc w:val="both"/>
        <w:rPr>
          <w:rFonts w:ascii="Arial" w:eastAsia="Times New Roman" w:hAnsi="Arial" w:cs="Arial"/>
          <w:b/>
          <w:sz w:val="24"/>
          <w:szCs w:val="24"/>
          <w:lang w:val="es-ES" w:eastAsia="es-ES"/>
        </w:rPr>
      </w:pPr>
      <w:r w:rsidRPr="009864E6">
        <w:rPr>
          <w:rFonts w:ascii="Times New Roman" w:eastAsia="Times New Roman" w:hAnsi="Times New Roman" w:cs="Times New Roman"/>
          <w:noProof/>
          <w:sz w:val="24"/>
          <w:szCs w:val="24"/>
          <w:lang w:val="es-ES" w:eastAsia="es-ES"/>
        </w:rPr>
        <w:drawing>
          <wp:inline distT="0" distB="0" distL="0" distR="0" wp14:anchorId="57EDFD8E" wp14:editId="60251F1B">
            <wp:extent cx="5400040" cy="336679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3366793"/>
                    </a:xfrm>
                    <a:prstGeom prst="rect">
                      <a:avLst/>
                    </a:prstGeom>
                    <a:noFill/>
                    <a:ln>
                      <a:noFill/>
                    </a:ln>
                  </pic:spPr>
                </pic:pic>
              </a:graphicData>
            </a:graphic>
          </wp:inline>
        </w:drawing>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Los pequeños países del Caribe de sistema penal anglosajón exhibían en ese entonces porcentajes de </w:t>
      </w:r>
      <w:r w:rsidRPr="009864E6">
        <w:rPr>
          <w:rFonts w:ascii="Arial" w:eastAsia="Times New Roman" w:hAnsi="Arial" w:cs="Arial"/>
          <w:b/>
          <w:sz w:val="32"/>
          <w:szCs w:val="32"/>
          <w:lang w:val="es-ES" w:eastAsia="es-ES"/>
        </w:rPr>
        <w:lastRenderedPageBreak/>
        <w:t xml:space="preserve">presos y presas sin condena dentro de una distribución que iba desde un 2,18% de </w:t>
      </w:r>
      <w:proofErr w:type="spellStart"/>
      <w:r w:rsidRPr="009864E6">
        <w:rPr>
          <w:rFonts w:ascii="Arial" w:eastAsia="Times New Roman" w:hAnsi="Arial" w:cs="Arial"/>
          <w:b/>
          <w:sz w:val="32"/>
          <w:szCs w:val="32"/>
          <w:lang w:val="es-ES" w:eastAsia="es-ES"/>
        </w:rPr>
        <w:t>Cayman</w:t>
      </w:r>
      <w:proofErr w:type="spellEnd"/>
      <w:r w:rsidRPr="009864E6">
        <w:rPr>
          <w:rFonts w:ascii="Arial" w:eastAsia="Times New Roman" w:hAnsi="Arial" w:cs="Arial"/>
          <w:b/>
          <w:sz w:val="32"/>
          <w:szCs w:val="32"/>
          <w:lang w:val="es-ES" w:eastAsia="es-ES"/>
        </w:rPr>
        <w:t xml:space="preserve"> </w:t>
      </w:r>
      <w:proofErr w:type="spellStart"/>
      <w:r w:rsidRPr="009864E6">
        <w:rPr>
          <w:rFonts w:ascii="Arial" w:eastAsia="Times New Roman" w:hAnsi="Arial" w:cs="Arial"/>
          <w:b/>
          <w:sz w:val="32"/>
          <w:szCs w:val="32"/>
          <w:lang w:val="es-ES" w:eastAsia="es-ES"/>
        </w:rPr>
        <w:t>Islands</w:t>
      </w:r>
      <w:proofErr w:type="spellEnd"/>
      <w:r w:rsidRPr="009864E6">
        <w:rPr>
          <w:rFonts w:ascii="Arial" w:eastAsia="Times New Roman" w:hAnsi="Arial" w:cs="Arial"/>
          <w:b/>
          <w:sz w:val="32"/>
          <w:szCs w:val="32"/>
          <w:lang w:val="es-ES" w:eastAsia="es-ES"/>
        </w:rPr>
        <w:t xml:space="preserve"> hasta un 37,44% en su máximo, que exhibía Guyana.</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Por su parte, y por contraste, nuestros países latinoamericanos de sistema penal continental europeo o </w:t>
      </w:r>
      <w:proofErr w:type="spellStart"/>
      <w:r w:rsidRPr="009864E6">
        <w:rPr>
          <w:rFonts w:ascii="Arial" w:eastAsia="Times New Roman" w:hAnsi="Arial" w:cs="Arial"/>
          <w:b/>
          <w:sz w:val="32"/>
          <w:szCs w:val="32"/>
          <w:lang w:val="es-ES" w:eastAsia="es-ES"/>
        </w:rPr>
        <w:t>romanogermánico</w:t>
      </w:r>
      <w:proofErr w:type="spellEnd"/>
      <w:r w:rsidRPr="009864E6">
        <w:rPr>
          <w:rFonts w:ascii="Arial" w:eastAsia="Times New Roman" w:hAnsi="Arial" w:cs="Arial"/>
          <w:b/>
          <w:sz w:val="32"/>
          <w:szCs w:val="32"/>
          <w:lang w:val="es-ES" w:eastAsia="es-ES"/>
        </w:rPr>
        <w:t xml:space="preserve"> presentaban cifras que oscilaban entre el 47,40% de Costa Rica) y el 94,25% de Paraguay.</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Entre el  país del Caribe de sistema procesal penal anglosajón en peor situación, con mayor porcentaje de personas presas sin condena, y el país de América Latina de sistema continental europeo con mejor situación, o sea con menor porcentaje de personas presas sin condena, había una distancia de diez puntos porcentuales a favor del país caribeño. </w:t>
      </w:r>
    </w:p>
    <w:p w:rsidR="00593FEC"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Era notoria la incidencia de la variable “sistema procesal penal” en uno y otro grupo de países en la generación de su cantidad de personas presas sin condena.</w:t>
      </w:r>
    </w:p>
    <w:p w:rsidR="00593FEC" w:rsidRPr="009864E6" w:rsidRDefault="00593FEC">
      <w:pPr>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br w:type="page"/>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p>
    <w:tbl>
      <w:tblPr>
        <w:tblW w:w="6240" w:type="dxa"/>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456"/>
        <w:gridCol w:w="656"/>
        <w:gridCol w:w="2487"/>
        <w:gridCol w:w="641"/>
      </w:tblGrid>
      <w:tr w:rsidR="00E9727A" w:rsidRPr="009864E6" w:rsidTr="00B8667F">
        <w:trPr>
          <w:trHeight w:val="255"/>
          <w:jc w:val="center"/>
        </w:trPr>
        <w:tc>
          <w:tcPr>
            <w:tcW w:w="6240" w:type="dxa"/>
            <w:gridSpan w:val="4"/>
            <w:tcBorders>
              <w:top w:val="single" w:sz="12" w:space="0" w:color="auto"/>
              <w:bottom w:val="single" w:sz="12" w:space="0" w:color="auto"/>
            </w:tcBorders>
            <w:shd w:val="clear" w:color="auto" w:fill="auto"/>
            <w:noWrap/>
            <w:vAlign w:val="bottom"/>
          </w:tcPr>
          <w:p w:rsidR="00E9727A" w:rsidRPr="009864E6" w:rsidRDefault="00E9727A" w:rsidP="00E9727A">
            <w:pPr>
              <w:spacing w:after="0" w:line="240" w:lineRule="auto"/>
              <w:jc w:val="center"/>
              <w:rPr>
                <w:rFonts w:ascii="Arial" w:eastAsia="Times New Roman" w:hAnsi="Arial" w:cs="Arial"/>
                <w:sz w:val="20"/>
                <w:szCs w:val="20"/>
                <w:lang w:val="es-ES" w:eastAsia="es-ES"/>
              </w:rPr>
            </w:pPr>
            <w:r w:rsidRPr="009864E6">
              <w:rPr>
                <w:rFonts w:ascii="Arial" w:eastAsia="Times New Roman" w:hAnsi="Arial" w:cs="Arial"/>
                <w:b/>
                <w:lang w:val="es-ES" w:eastAsia="es-ES"/>
              </w:rPr>
              <w:t>CUADRO 1: PAÍSES DE AMÉRICA LATINA Y EL CARIBE, POBLACIÓN PRIVADA DE LIBERTAD SIN CONDENA EN UNO Y OTRO GRUPO DE PAÍSES, AÑO 1981</w:t>
            </w:r>
          </w:p>
        </w:tc>
      </w:tr>
      <w:tr w:rsidR="00E9727A" w:rsidRPr="009864E6" w:rsidTr="00B8667F">
        <w:trPr>
          <w:trHeight w:val="255"/>
          <w:jc w:val="center"/>
        </w:trPr>
        <w:tc>
          <w:tcPr>
            <w:tcW w:w="2456" w:type="dxa"/>
            <w:tcBorders>
              <w:top w:val="single" w:sz="12" w:space="0" w:color="auto"/>
            </w:tcBorders>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Paraguay</w:t>
            </w:r>
          </w:p>
        </w:tc>
        <w:tc>
          <w:tcPr>
            <w:tcW w:w="656" w:type="dxa"/>
            <w:tcBorders>
              <w:top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94,25</w:t>
            </w:r>
          </w:p>
        </w:tc>
        <w:tc>
          <w:tcPr>
            <w:tcW w:w="2487" w:type="dxa"/>
            <w:tcBorders>
              <w:top w:val="single" w:sz="12" w:space="0" w:color="auto"/>
            </w:tcBorders>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Argentina</w:t>
            </w:r>
          </w:p>
        </w:tc>
        <w:tc>
          <w:tcPr>
            <w:tcW w:w="641" w:type="dxa"/>
            <w:tcBorders>
              <w:top w:val="single" w:sz="12" w:space="0" w:color="auto"/>
            </w:tcBorders>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51,08</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Bolivia</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89,70</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Antillas </w:t>
            </w:r>
            <w:proofErr w:type="spellStart"/>
            <w:r w:rsidRPr="009864E6">
              <w:rPr>
                <w:rFonts w:ascii="Arial" w:eastAsia="Times New Roman" w:hAnsi="Arial" w:cs="Arial"/>
                <w:sz w:val="20"/>
                <w:szCs w:val="20"/>
                <w:lang w:val="es-ES" w:eastAsia="es-ES"/>
              </w:rPr>
              <w:t>Holand</w:t>
            </w:r>
            <w:proofErr w:type="spellEnd"/>
            <w:r w:rsidRPr="009864E6">
              <w:rPr>
                <w:rFonts w:ascii="Arial" w:eastAsia="Times New Roman" w:hAnsi="Arial" w:cs="Arial"/>
                <w:sz w:val="20"/>
                <w:szCs w:val="20"/>
                <w:lang w:val="es-ES" w:eastAsia="es-ES"/>
              </w:rPr>
              <w:t>.</w:t>
            </w:r>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50,41</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El Salvador</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82,57</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Costa Rica</w:t>
            </w:r>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47,40</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Rep. Dominicana</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79,88</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Guyana</w:t>
            </w:r>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37,44</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Uruguay</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76,50</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Dominica</w:t>
            </w:r>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34,52</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México</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74,23</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St. </w:t>
            </w:r>
            <w:proofErr w:type="spellStart"/>
            <w:r w:rsidRPr="009864E6">
              <w:rPr>
                <w:rFonts w:ascii="Arial" w:eastAsia="Times New Roman" w:hAnsi="Arial" w:cs="Arial"/>
                <w:sz w:val="20"/>
                <w:szCs w:val="20"/>
                <w:lang w:val="es-ES" w:eastAsia="es-ES"/>
              </w:rPr>
              <w:t>Kitts&amp;Nevis</w:t>
            </w:r>
            <w:proofErr w:type="spellEnd"/>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27,36</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Venezuela</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73,97</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Puerto Rico</w:t>
            </w:r>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24,00</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Colombia</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73,59</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St. Vincent &amp; </w:t>
            </w:r>
            <w:proofErr w:type="spellStart"/>
            <w:r w:rsidRPr="009864E6">
              <w:rPr>
                <w:rFonts w:ascii="Arial" w:eastAsia="Times New Roman" w:hAnsi="Arial" w:cs="Arial"/>
                <w:sz w:val="20"/>
                <w:szCs w:val="20"/>
                <w:lang w:val="es-ES" w:eastAsia="es-ES"/>
              </w:rPr>
              <w:t>Grenadines</w:t>
            </w:r>
            <w:proofErr w:type="spellEnd"/>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22,22</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Perú</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70,95</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Jamaica</w:t>
            </w:r>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18,07</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Panamá</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66,52</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Barbados</w:t>
            </w:r>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17,81</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Ecuador</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64,08</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Montserrat</w:t>
            </w:r>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14,90</w:t>
            </w:r>
          </w:p>
        </w:tc>
      </w:tr>
      <w:tr w:rsidR="00E9727A" w:rsidRPr="009864E6" w:rsidTr="00B8667F">
        <w:trPr>
          <w:trHeight w:val="255"/>
          <w:jc w:val="center"/>
        </w:trPr>
        <w:tc>
          <w:tcPr>
            <w:tcW w:w="2456" w:type="dxa"/>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Honduras</w:t>
            </w:r>
          </w:p>
        </w:tc>
        <w:tc>
          <w:tcPr>
            <w:tcW w:w="656" w:type="dxa"/>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58,36</w:t>
            </w:r>
          </w:p>
        </w:tc>
        <w:tc>
          <w:tcPr>
            <w:tcW w:w="2487" w:type="dxa"/>
            <w:vAlign w:val="bottom"/>
          </w:tcPr>
          <w:p w:rsidR="00E9727A" w:rsidRPr="009864E6" w:rsidRDefault="00E9727A" w:rsidP="00E9727A">
            <w:pPr>
              <w:spacing w:after="0" w:line="240" w:lineRule="auto"/>
              <w:rPr>
                <w:rFonts w:ascii="Arial" w:eastAsia="Times New Roman" w:hAnsi="Arial" w:cs="Arial"/>
                <w:sz w:val="20"/>
                <w:szCs w:val="20"/>
                <w:lang w:val="es-ES" w:eastAsia="es-ES"/>
              </w:rPr>
            </w:pPr>
            <w:proofErr w:type="spellStart"/>
            <w:r w:rsidRPr="009864E6">
              <w:rPr>
                <w:rFonts w:ascii="Arial" w:eastAsia="Times New Roman" w:hAnsi="Arial" w:cs="Arial"/>
                <w:sz w:val="20"/>
                <w:szCs w:val="20"/>
                <w:lang w:val="es-ES" w:eastAsia="es-ES"/>
              </w:rPr>
              <w:t>Belize</w:t>
            </w:r>
            <w:proofErr w:type="spellEnd"/>
          </w:p>
        </w:tc>
        <w:tc>
          <w:tcPr>
            <w:tcW w:w="641" w:type="dxa"/>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12,34</w:t>
            </w:r>
          </w:p>
        </w:tc>
      </w:tr>
      <w:tr w:rsidR="00E9727A" w:rsidRPr="009864E6" w:rsidTr="00B8667F">
        <w:trPr>
          <w:trHeight w:val="255"/>
          <w:jc w:val="center"/>
        </w:trPr>
        <w:tc>
          <w:tcPr>
            <w:tcW w:w="2456" w:type="dxa"/>
            <w:tcBorders>
              <w:bottom w:val="nil"/>
            </w:tcBorders>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Guatemala</w:t>
            </w:r>
          </w:p>
        </w:tc>
        <w:tc>
          <w:tcPr>
            <w:tcW w:w="656" w:type="dxa"/>
            <w:tcBorders>
              <w:bottom w:val="nil"/>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53,92</w:t>
            </w:r>
          </w:p>
        </w:tc>
        <w:tc>
          <w:tcPr>
            <w:tcW w:w="2487" w:type="dxa"/>
            <w:tcBorders>
              <w:bottom w:val="nil"/>
            </w:tcBorders>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St. Lucia</w:t>
            </w:r>
          </w:p>
        </w:tc>
        <w:tc>
          <w:tcPr>
            <w:tcW w:w="641" w:type="dxa"/>
            <w:tcBorders>
              <w:bottom w:val="nil"/>
            </w:tcBorders>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10,56</w:t>
            </w:r>
          </w:p>
        </w:tc>
      </w:tr>
      <w:tr w:rsidR="00E9727A" w:rsidRPr="009864E6" w:rsidTr="00B8667F">
        <w:trPr>
          <w:trHeight w:val="255"/>
          <w:jc w:val="center"/>
        </w:trPr>
        <w:tc>
          <w:tcPr>
            <w:tcW w:w="2456" w:type="dxa"/>
            <w:tcBorders>
              <w:top w:val="nil"/>
              <w:bottom w:val="single" w:sz="2" w:space="0" w:color="auto"/>
              <w:right w:val="single" w:sz="2" w:space="0" w:color="auto"/>
            </w:tcBorders>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Chile</w:t>
            </w:r>
          </w:p>
        </w:tc>
        <w:tc>
          <w:tcPr>
            <w:tcW w:w="656" w:type="dxa"/>
            <w:tcBorders>
              <w:top w:val="nil"/>
              <w:left w:val="single" w:sz="2" w:space="0" w:color="auto"/>
              <w:bottom w:val="single" w:sz="2" w:space="0" w:color="auto"/>
              <w:right w:val="single" w:sz="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52,21</w:t>
            </w:r>
          </w:p>
        </w:tc>
        <w:tc>
          <w:tcPr>
            <w:tcW w:w="2487" w:type="dxa"/>
            <w:tcBorders>
              <w:top w:val="nil"/>
              <w:left w:val="single" w:sz="2" w:space="0" w:color="auto"/>
              <w:bottom w:val="single" w:sz="2" w:space="0" w:color="auto"/>
              <w:right w:val="single" w:sz="2" w:space="0" w:color="auto"/>
            </w:tcBorders>
            <w:vAlign w:val="bottom"/>
          </w:tcPr>
          <w:p w:rsidR="00E9727A" w:rsidRPr="009864E6" w:rsidRDefault="00E9727A" w:rsidP="00E9727A">
            <w:pPr>
              <w:spacing w:after="0" w:line="240" w:lineRule="auto"/>
              <w:rPr>
                <w:rFonts w:ascii="Arial" w:eastAsia="Times New Roman" w:hAnsi="Arial" w:cs="Arial"/>
                <w:sz w:val="20"/>
                <w:szCs w:val="20"/>
                <w:lang w:val="es-ES" w:eastAsia="es-ES"/>
              </w:rPr>
            </w:pPr>
            <w:proofErr w:type="spellStart"/>
            <w:r w:rsidRPr="009864E6">
              <w:rPr>
                <w:rFonts w:ascii="Arial" w:eastAsia="Times New Roman" w:hAnsi="Arial" w:cs="Arial"/>
                <w:sz w:val="20"/>
                <w:szCs w:val="20"/>
                <w:lang w:val="es-ES" w:eastAsia="es-ES"/>
              </w:rPr>
              <w:t>Cayman</w:t>
            </w:r>
            <w:proofErr w:type="spellEnd"/>
            <w:r w:rsidRPr="009864E6">
              <w:rPr>
                <w:rFonts w:ascii="Arial" w:eastAsia="Times New Roman" w:hAnsi="Arial" w:cs="Arial"/>
                <w:sz w:val="20"/>
                <w:szCs w:val="20"/>
                <w:lang w:val="es-ES" w:eastAsia="es-ES"/>
              </w:rPr>
              <w:t xml:space="preserve"> </w:t>
            </w:r>
            <w:proofErr w:type="spellStart"/>
            <w:r w:rsidRPr="009864E6">
              <w:rPr>
                <w:rFonts w:ascii="Arial" w:eastAsia="Times New Roman" w:hAnsi="Arial" w:cs="Arial"/>
                <w:sz w:val="20"/>
                <w:szCs w:val="20"/>
                <w:lang w:val="es-ES" w:eastAsia="es-ES"/>
              </w:rPr>
              <w:t>Islands</w:t>
            </w:r>
            <w:proofErr w:type="spellEnd"/>
          </w:p>
        </w:tc>
        <w:tc>
          <w:tcPr>
            <w:tcW w:w="641" w:type="dxa"/>
            <w:tcBorders>
              <w:top w:val="nil"/>
              <w:left w:val="single" w:sz="2" w:space="0" w:color="auto"/>
              <w:bottom w:val="single" w:sz="2" w:space="0" w:color="auto"/>
            </w:tcBorders>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2,18</w:t>
            </w:r>
          </w:p>
        </w:tc>
      </w:tr>
      <w:tr w:rsidR="00E9727A" w:rsidRPr="009864E6" w:rsidTr="00B8667F">
        <w:trPr>
          <w:trHeight w:val="255"/>
          <w:jc w:val="center"/>
        </w:trPr>
        <w:tc>
          <w:tcPr>
            <w:tcW w:w="2456" w:type="dxa"/>
            <w:tcBorders>
              <w:top w:val="single" w:sz="2" w:space="0" w:color="auto"/>
              <w:bottom w:val="single" w:sz="12" w:space="0" w:color="auto"/>
              <w:right w:val="single" w:sz="2" w:space="0" w:color="auto"/>
            </w:tcBorders>
            <w:shd w:val="clear" w:color="auto" w:fill="auto"/>
            <w:noWrap/>
            <w:vAlign w:val="bottom"/>
          </w:tcPr>
          <w:p w:rsidR="00E9727A" w:rsidRPr="009864E6" w:rsidRDefault="00E9727A" w:rsidP="00E9727A">
            <w:pPr>
              <w:spacing w:after="0" w:line="240" w:lineRule="auto"/>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Martinica</w:t>
            </w:r>
          </w:p>
        </w:tc>
        <w:tc>
          <w:tcPr>
            <w:tcW w:w="656" w:type="dxa"/>
            <w:tcBorders>
              <w:top w:val="single" w:sz="2" w:space="0" w:color="auto"/>
              <w:left w:val="single" w:sz="2" w:space="0" w:color="auto"/>
              <w:bottom w:val="single" w:sz="12" w:space="0" w:color="auto"/>
              <w:right w:val="single" w:sz="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51,50</w:t>
            </w:r>
          </w:p>
        </w:tc>
        <w:tc>
          <w:tcPr>
            <w:tcW w:w="2487" w:type="dxa"/>
            <w:tcBorders>
              <w:top w:val="single" w:sz="2" w:space="0" w:color="auto"/>
              <w:left w:val="single" w:sz="2" w:space="0" w:color="auto"/>
              <w:bottom w:val="single" w:sz="12" w:space="0" w:color="auto"/>
              <w:right w:val="single" w:sz="2" w:space="0" w:color="auto"/>
            </w:tcBorders>
            <w:vAlign w:val="bottom"/>
          </w:tcPr>
          <w:p w:rsidR="00E9727A" w:rsidRPr="009864E6" w:rsidRDefault="00E9727A" w:rsidP="00E9727A">
            <w:pPr>
              <w:spacing w:after="0" w:line="240" w:lineRule="auto"/>
              <w:rPr>
                <w:rFonts w:ascii="Arial" w:eastAsia="Times New Roman" w:hAnsi="Arial" w:cs="Arial"/>
                <w:sz w:val="20"/>
                <w:szCs w:val="20"/>
                <w:lang w:val="es-ES" w:eastAsia="es-ES"/>
              </w:rPr>
            </w:pPr>
          </w:p>
        </w:tc>
        <w:tc>
          <w:tcPr>
            <w:tcW w:w="641" w:type="dxa"/>
            <w:tcBorders>
              <w:top w:val="single" w:sz="2" w:space="0" w:color="auto"/>
              <w:left w:val="single" w:sz="2" w:space="0" w:color="auto"/>
              <w:bottom w:val="single" w:sz="12" w:space="0" w:color="auto"/>
            </w:tcBorders>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p>
        </w:tc>
      </w:tr>
    </w:tbl>
    <w:p w:rsidR="00E9727A" w:rsidRPr="009864E6" w:rsidRDefault="00E9727A" w:rsidP="00E9727A">
      <w:pPr>
        <w:spacing w:after="0" w:line="360" w:lineRule="auto"/>
        <w:jc w:val="both"/>
        <w:rPr>
          <w:rFonts w:ascii="Arial" w:eastAsia="Times New Roman" w:hAnsi="Arial" w:cs="Arial"/>
          <w:b/>
          <w:sz w:val="32"/>
          <w:szCs w:val="32"/>
          <w:lang w:val="es-ES" w:eastAsia="es-ES"/>
        </w:rPr>
      </w:pP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A partir de la década de los noventa, y hasta la actualidad, los países introdujeron reformas procesales penales que sustituyeron el procedimiento inquisitivo por el acusatorio, estableciendo, entre otras cosas, la instrucción criminal a cargo del ministerio público, la defensa desde el primer acto procesal, la oralidad en sustitución de la escritura, y reduciendo al mínimo el secreto de la investigación. Tales reformas produjeron efectos en el número y porcentajes de presos sin condena.</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En el segundo gráfico hemos colocado la situación que presentaban los países al año 2011 o año más cercano, luego de que transcurrieran entre diez y veinte años, según las fechas de las reformas habidas en cada país. Como se puede observar, los países de ambos </w:t>
      </w:r>
      <w:r w:rsidRPr="009864E6">
        <w:rPr>
          <w:rFonts w:ascii="Arial" w:eastAsia="Times New Roman" w:hAnsi="Arial" w:cs="Arial"/>
          <w:b/>
          <w:sz w:val="32"/>
          <w:szCs w:val="32"/>
          <w:lang w:val="es-ES" w:eastAsia="es-ES"/>
        </w:rPr>
        <w:lastRenderedPageBreak/>
        <w:t>sistemas jurídicos comenzaban a entremezclarse. Ya el predominio de los países de sistema anglosajón no era total como lo era antes de las reformas.</w:t>
      </w:r>
    </w:p>
    <w:p w:rsidR="00E9727A" w:rsidRPr="009864E6" w:rsidRDefault="00E9727A" w:rsidP="00E9727A">
      <w:pPr>
        <w:spacing w:after="0" w:line="240" w:lineRule="auto"/>
        <w:jc w:val="both"/>
        <w:rPr>
          <w:rFonts w:ascii="Times New Roman" w:eastAsia="Times New Roman" w:hAnsi="Times New Roman" w:cs="Times New Roman"/>
          <w:sz w:val="24"/>
          <w:szCs w:val="24"/>
          <w:lang w:val="es-ES" w:eastAsia="es-ES"/>
        </w:rPr>
      </w:pPr>
    </w:p>
    <w:p w:rsidR="00E9727A" w:rsidRPr="009864E6" w:rsidRDefault="00E9727A" w:rsidP="00E9727A">
      <w:pPr>
        <w:spacing w:after="0" w:line="240" w:lineRule="auto"/>
        <w:jc w:val="both"/>
        <w:rPr>
          <w:rFonts w:ascii="Times New Roman" w:eastAsia="Times New Roman" w:hAnsi="Times New Roman" w:cs="Times New Roman"/>
          <w:sz w:val="24"/>
          <w:szCs w:val="24"/>
          <w:lang w:val="es-ES" w:eastAsia="es-ES"/>
        </w:rPr>
      </w:pPr>
    </w:p>
    <w:p w:rsidR="00E9727A" w:rsidRPr="009864E6" w:rsidRDefault="00E9727A" w:rsidP="00E9727A">
      <w:pPr>
        <w:spacing w:after="0" w:line="240" w:lineRule="auto"/>
        <w:jc w:val="both"/>
        <w:rPr>
          <w:rFonts w:ascii="Times New Roman" w:eastAsia="Times New Roman" w:hAnsi="Times New Roman" w:cs="Times New Roman"/>
          <w:sz w:val="24"/>
          <w:szCs w:val="24"/>
          <w:lang w:val="es-ES" w:eastAsia="es-ES"/>
        </w:rPr>
      </w:pPr>
    </w:p>
    <w:p w:rsidR="00E9727A" w:rsidRPr="009864E6" w:rsidRDefault="00E9727A" w:rsidP="00E9727A">
      <w:pPr>
        <w:spacing w:after="0" w:line="240" w:lineRule="auto"/>
        <w:jc w:val="center"/>
        <w:rPr>
          <w:rFonts w:ascii="Times New Roman" w:eastAsia="Times New Roman" w:hAnsi="Times New Roman" w:cs="Times New Roman"/>
          <w:sz w:val="24"/>
          <w:szCs w:val="24"/>
          <w:lang w:val="es-ES" w:eastAsia="es-ES"/>
        </w:rPr>
      </w:pPr>
      <w:r w:rsidRPr="009864E6">
        <w:rPr>
          <w:rFonts w:ascii="Times New Roman" w:eastAsia="Times New Roman" w:hAnsi="Times New Roman" w:cs="Times New Roman"/>
          <w:noProof/>
          <w:sz w:val="24"/>
          <w:szCs w:val="24"/>
          <w:lang w:val="es-ES" w:eastAsia="es-ES"/>
        </w:rPr>
        <w:drawing>
          <wp:inline distT="0" distB="0" distL="0" distR="0" wp14:anchorId="0B272594" wp14:editId="77D95F47">
            <wp:extent cx="6686550" cy="41529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6550" cy="4152900"/>
                    </a:xfrm>
                    <a:prstGeom prst="rect">
                      <a:avLst/>
                    </a:prstGeom>
                    <a:noFill/>
                    <a:ln>
                      <a:noFill/>
                    </a:ln>
                  </pic:spPr>
                </pic:pic>
              </a:graphicData>
            </a:graphic>
          </wp:inline>
        </w:drawing>
      </w:r>
    </w:p>
    <w:p w:rsidR="00E9727A" w:rsidRPr="009864E6" w:rsidRDefault="00E9727A" w:rsidP="00E9727A">
      <w:pPr>
        <w:spacing w:after="0" w:line="240" w:lineRule="auto"/>
        <w:rPr>
          <w:rFonts w:ascii="Times New Roman" w:eastAsia="Times New Roman" w:hAnsi="Times New Roman" w:cs="Times New Roman"/>
          <w:sz w:val="24"/>
          <w:szCs w:val="24"/>
          <w:lang w:val="es-ES" w:eastAsia="es-ES"/>
        </w:rPr>
      </w:pP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Finalmente, en el gráfico # 3, podemos ver la situación que se presentaba al año 2013. </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Como podemos ver, con el transcurso del tempo y los sistemas procesales reformados, los países de América Latina han ido progresando más en reducir sus porcentajes de personas presas sin condena, y ya la </w:t>
      </w:r>
      <w:r w:rsidRPr="009864E6">
        <w:rPr>
          <w:rFonts w:ascii="Arial" w:eastAsia="Times New Roman" w:hAnsi="Arial" w:cs="Arial"/>
          <w:b/>
          <w:sz w:val="32"/>
          <w:szCs w:val="32"/>
          <w:lang w:val="es-ES" w:eastAsia="es-ES"/>
        </w:rPr>
        <w:lastRenderedPageBreak/>
        <w:t>diferencia en los porcentajes entre ambos grupos de países no es tan definida como era hace 30 o 35 años.</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Times New Roman" w:eastAsia="Times New Roman" w:hAnsi="Times New Roman" w:cs="Times New Roman"/>
          <w:noProof/>
          <w:sz w:val="24"/>
          <w:szCs w:val="24"/>
          <w:lang w:val="es-ES" w:eastAsia="es-ES"/>
        </w:rPr>
        <w:drawing>
          <wp:inline distT="0" distB="0" distL="0" distR="0" wp14:anchorId="69290FB1" wp14:editId="674BDE87">
            <wp:extent cx="5638800" cy="39052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38800" cy="3905250"/>
                    </a:xfrm>
                    <a:prstGeom prst="rect">
                      <a:avLst/>
                    </a:prstGeom>
                    <a:noFill/>
                    <a:ln>
                      <a:noFill/>
                    </a:ln>
                  </pic:spPr>
                </pic:pic>
              </a:graphicData>
            </a:graphic>
          </wp:inline>
        </w:drawing>
      </w:r>
    </w:p>
    <w:p w:rsidR="00E9727A" w:rsidRPr="009864E6" w:rsidRDefault="00E9727A" w:rsidP="00E9727A">
      <w:pPr>
        <w:spacing w:after="0" w:line="360" w:lineRule="auto"/>
        <w:jc w:val="both"/>
        <w:rPr>
          <w:rFonts w:ascii="Arial" w:eastAsia="Times New Roman" w:hAnsi="Arial" w:cs="Arial"/>
          <w:b/>
          <w:sz w:val="32"/>
          <w:szCs w:val="32"/>
          <w:lang w:val="es-ES" w:eastAsia="es-ES"/>
        </w:rPr>
      </w:pP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Veamos ahora, en el cuadro siguiente, las cifras penitenciarias en términos de género. Como podemos ver, los porcentajes de mujeres en los totales de población penitenciaria oscilan entre un 3% en República Dominicana, y un 12% en Bolivia. Analizadas las cifras con más detalle, en su gran mayoría corresponden a mujeres incursas en tráfico de drogas en pequeña escala oficiando como “mulas” dentro de la cadena de este tipo de delitos.</w:t>
      </w:r>
    </w:p>
    <w:p w:rsidR="00E9727A" w:rsidRPr="009864E6" w:rsidRDefault="00E9727A" w:rsidP="00E9727A">
      <w:pPr>
        <w:spacing w:after="0" w:line="360" w:lineRule="auto"/>
        <w:jc w:val="both"/>
        <w:rPr>
          <w:rFonts w:ascii="Arial" w:eastAsia="Times New Roman" w:hAnsi="Arial" w:cs="Arial"/>
          <w:b/>
          <w:sz w:val="32"/>
          <w:szCs w:val="32"/>
          <w:lang w:val="es-ES" w:eastAsia="es-ES"/>
        </w:rPr>
      </w:pPr>
    </w:p>
    <w:tbl>
      <w:tblPr>
        <w:tblW w:w="8440" w:type="dxa"/>
        <w:tblCellMar>
          <w:left w:w="70" w:type="dxa"/>
          <w:right w:w="70" w:type="dxa"/>
        </w:tblCellMar>
        <w:tblLook w:val="0000" w:firstRow="0" w:lastRow="0" w:firstColumn="0" w:lastColumn="0" w:noHBand="0" w:noVBand="0"/>
      </w:tblPr>
      <w:tblGrid>
        <w:gridCol w:w="2440"/>
        <w:gridCol w:w="1200"/>
        <w:gridCol w:w="1200"/>
        <w:gridCol w:w="1200"/>
        <w:gridCol w:w="1200"/>
        <w:gridCol w:w="1200"/>
      </w:tblGrid>
      <w:tr w:rsidR="00E9727A" w:rsidRPr="009864E6" w:rsidTr="00DD2247">
        <w:trPr>
          <w:trHeight w:val="255"/>
        </w:trPr>
        <w:tc>
          <w:tcPr>
            <w:tcW w:w="8440" w:type="dxa"/>
            <w:gridSpan w:val="6"/>
            <w:tcBorders>
              <w:top w:val="single" w:sz="8" w:space="0" w:color="auto"/>
              <w:left w:val="single" w:sz="8" w:space="0" w:color="auto"/>
              <w:bottom w:val="single" w:sz="8" w:space="0" w:color="auto"/>
              <w:right w:val="single" w:sz="8" w:space="0" w:color="auto"/>
            </w:tcBorders>
            <w:shd w:val="clear" w:color="auto" w:fill="auto"/>
            <w:noWrap/>
            <w:vAlign w:val="center"/>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lastRenderedPageBreak/>
              <w:t>POBLACIÓN PENITENCIARIA POR SEXO EN PAÍSES DE AMÉRICA LATINA, 2013 O AÑO MÁS CERCANO</w:t>
            </w:r>
          </w:p>
        </w:tc>
      </w:tr>
      <w:tr w:rsidR="00E9727A" w:rsidRPr="009864E6" w:rsidTr="00DD2247">
        <w:trPr>
          <w:trHeight w:val="255"/>
        </w:trPr>
        <w:tc>
          <w:tcPr>
            <w:tcW w:w="2440" w:type="dxa"/>
            <w:vMerge w:val="restart"/>
            <w:tcBorders>
              <w:top w:val="single" w:sz="8" w:space="0" w:color="auto"/>
              <w:left w:val="single" w:sz="8" w:space="0" w:color="auto"/>
              <w:right w:val="single" w:sz="4" w:space="0" w:color="auto"/>
            </w:tcBorders>
            <w:shd w:val="clear" w:color="auto" w:fill="auto"/>
            <w:noWrap/>
            <w:vAlign w:val="center"/>
          </w:tcPr>
          <w:p w:rsidR="00E9727A" w:rsidRPr="009864E6" w:rsidRDefault="00E9727A" w:rsidP="00E9727A">
            <w:pPr>
              <w:spacing w:after="0" w:line="240" w:lineRule="auto"/>
              <w:jc w:val="center"/>
              <w:rPr>
                <w:rFonts w:ascii="Arial" w:eastAsia="Times New Roman" w:hAnsi="Arial" w:cs="Arial"/>
                <w:b/>
                <w:sz w:val="20"/>
                <w:szCs w:val="20"/>
                <w:lang w:val="es-ES" w:eastAsia="es-ES"/>
              </w:rPr>
            </w:pPr>
            <w:r w:rsidRPr="009864E6">
              <w:rPr>
                <w:rFonts w:ascii="Arial" w:eastAsia="Times New Roman" w:hAnsi="Arial" w:cs="Arial"/>
                <w:b/>
                <w:sz w:val="20"/>
                <w:szCs w:val="20"/>
                <w:lang w:val="es-ES" w:eastAsia="es-ES"/>
              </w:rPr>
              <w:t>PAÍS</w:t>
            </w:r>
          </w:p>
        </w:tc>
        <w:tc>
          <w:tcPr>
            <w:tcW w:w="1200" w:type="dxa"/>
            <w:tcBorders>
              <w:top w:val="single" w:sz="8" w:space="0" w:color="auto"/>
              <w:left w:val="single" w:sz="4" w:space="0" w:color="auto"/>
              <w:bottom w:val="single" w:sz="4" w:space="0" w:color="auto"/>
              <w:right w:val="single" w:sz="4" w:space="0" w:color="auto"/>
            </w:tcBorders>
            <w:shd w:val="clear" w:color="auto" w:fill="auto"/>
            <w:vAlign w:val="center"/>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HOMBRES</w:t>
            </w:r>
          </w:p>
        </w:tc>
        <w:tc>
          <w:tcPr>
            <w:tcW w:w="1200" w:type="dxa"/>
            <w:tcBorders>
              <w:top w:val="single" w:sz="8" w:space="0" w:color="auto"/>
              <w:left w:val="nil"/>
              <w:bottom w:val="single" w:sz="4" w:space="0" w:color="auto"/>
              <w:right w:val="single" w:sz="4" w:space="0" w:color="auto"/>
            </w:tcBorders>
            <w:shd w:val="clear" w:color="auto" w:fill="auto"/>
            <w:vAlign w:val="center"/>
          </w:tcPr>
          <w:p w:rsidR="00E9727A" w:rsidRPr="009864E6" w:rsidRDefault="00E9727A" w:rsidP="00E9727A">
            <w:pPr>
              <w:spacing w:after="0" w:line="240" w:lineRule="auto"/>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 </w:t>
            </w:r>
          </w:p>
        </w:tc>
        <w:tc>
          <w:tcPr>
            <w:tcW w:w="1200" w:type="dxa"/>
            <w:tcBorders>
              <w:top w:val="single" w:sz="8" w:space="0" w:color="auto"/>
              <w:left w:val="nil"/>
              <w:bottom w:val="single" w:sz="4" w:space="0" w:color="auto"/>
              <w:right w:val="single" w:sz="4" w:space="0" w:color="auto"/>
            </w:tcBorders>
            <w:shd w:val="clear" w:color="auto" w:fill="auto"/>
            <w:vAlign w:val="center"/>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MUJERES</w:t>
            </w:r>
          </w:p>
        </w:tc>
        <w:tc>
          <w:tcPr>
            <w:tcW w:w="1200" w:type="dxa"/>
            <w:tcBorders>
              <w:top w:val="single" w:sz="8" w:space="0" w:color="auto"/>
              <w:left w:val="nil"/>
              <w:bottom w:val="single" w:sz="4" w:space="0" w:color="auto"/>
              <w:right w:val="single" w:sz="4" w:space="0" w:color="auto"/>
            </w:tcBorders>
            <w:shd w:val="clear" w:color="auto" w:fill="auto"/>
            <w:vAlign w:val="center"/>
          </w:tcPr>
          <w:p w:rsidR="00E9727A" w:rsidRPr="009864E6" w:rsidRDefault="00E9727A" w:rsidP="00E9727A">
            <w:pPr>
              <w:spacing w:after="0" w:line="240" w:lineRule="auto"/>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 </w:t>
            </w:r>
          </w:p>
        </w:tc>
        <w:tc>
          <w:tcPr>
            <w:tcW w:w="1200" w:type="dxa"/>
            <w:tcBorders>
              <w:top w:val="single" w:sz="8" w:space="0" w:color="auto"/>
              <w:left w:val="nil"/>
              <w:bottom w:val="single" w:sz="4" w:space="0" w:color="auto"/>
              <w:right w:val="single" w:sz="8" w:space="0" w:color="auto"/>
            </w:tcBorders>
            <w:shd w:val="clear" w:color="auto" w:fill="auto"/>
            <w:vAlign w:val="center"/>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TOTAL</w:t>
            </w:r>
          </w:p>
        </w:tc>
      </w:tr>
      <w:tr w:rsidR="00E9727A" w:rsidRPr="009864E6" w:rsidTr="00DD2247">
        <w:trPr>
          <w:trHeight w:val="255"/>
        </w:trPr>
        <w:tc>
          <w:tcPr>
            <w:tcW w:w="2440" w:type="dxa"/>
            <w:vMerge/>
            <w:tcBorders>
              <w:left w:val="single" w:sz="8" w:space="0" w:color="auto"/>
              <w:bottom w:val="nil"/>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sz w:val="20"/>
                <w:szCs w:val="20"/>
                <w:lang w:val="es-ES" w:eastAsia="es-ES"/>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cantidad</w:t>
            </w:r>
          </w:p>
        </w:tc>
        <w:tc>
          <w:tcPr>
            <w:tcW w:w="1200" w:type="dxa"/>
            <w:tcBorders>
              <w:top w:val="nil"/>
              <w:left w:val="nil"/>
              <w:bottom w:val="single" w:sz="4" w:space="0" w:color="auto"/>
              <w:right w:val="single" w:sz="4" w:space="0" w:color="auto"/>
            </w:tcBorders>
            <w:shd w:val="clear" w:color="auto" w:fill="auto"/>
            <w:vAlign w:val="center"/>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w:t>
            </w:r>
          </w:p>
        </w:tc>
        <w:tc>
          <w:tcPr>
            <w:tcW w:w="1200" w:type="dxa"/>
            <w:tcBorders>
              <w:top w:val="nil"/>
              <w:left w:val="nil"/>
              <w:bottom w:val="single" w:sz="4" w:space="0" w:color="auto"/>
              <w:right w:val="single" w:sz="4" w:space="0" w:color="auto"/>
            </w:tcBorders>
            <w:shd w:val="clear" w:color="auto" w:fill="auto"/>
            <w:vAlign w:val="center"/>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cantidad</w:t>
            </w:r>
          </w:p>
        </w:tc>
        <w:tc>
          <w:tcPr>
            <w:tcW w:w="1200" w:type="dxa"/>
            <w:tcBorders>
              <w:top w:val="nil"/>
              <w:left w:val="nil"/>
              <w:bottom w:val="single" w:sz="4" w:space="0" w:color="auto"/>
              <w:right w:val="single" w:sz="4" w:space="0" w:color="auto"/>
            </w:tcBorders>
            <w:shd w:val="clear" w:color="auto" w:fill="auto"/>
            <w:vAlign w:val="center"/>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w:t>
            </w:r>
          </w:p>
        </w:tc>
        <w:tc>
          <w:tcPr>
            <w:tcW w:w="1200" w:type="dxa"/>
            <w:tcBorders>
              <w:top w:val="nil"/>
              <w:left w:val="nil"/>
              <w:bottom w:val="single" w:sz="4" w:space="0" w:color="auto"/>
              <w:right w:val="single" w:sz="8" w:space="0" w:color="auto"/>
            </w:tcBorders>
            <w:shd w:val="clear" w:color="auto" w:fill="auto"/>
            <w:vAlign w:val="center"/>
          </w:tcPr>
          <w:p w:rsidR="00E9727A" w:rsidRPr="009864E6" w:rsidRDefault="00E9727A" w:rsidP="00E9727A">
            <w:pPr>
              <w:spacing w:after="0" w:line="240" w:lineRule="auto"/>
              <w:rPr>
                <w:rFonts w:ascii="Arial" w:eastAsia="Times New Roman" w:hAnsi="Arial" w:cs="Arial"/>
                <w:b/>
                <w:bCs/>
                <w:color w:val="000000"/>
                <w:sz w:val="20"/>
                <w:szCs w:val="20"/>
                <w:lang w:val="es-ES" w:eastAsia="es-ES"/>
              </w:rPr>
            </w:pPr>
            <w:r w:rsidRPr="009864E6">
              <w:rPr>
                <w:rFonts w:ascii="Arial" w:eastAsia="Times New Roman" w:hAnsi="Arial" w:cs="Arial"/>
                <w:b/>
                <w:bCs/>
                <w:color w:val="000000"/>
                <w:sz w:val="20"/>
                <w:szCs w:val="20"/>
                <w:lang w:val="es-ES" w:eastAsia="es-ES"/>
              </w:rPr>
              <w:t> </w:t>
            </w:r>
          </w:p>
        </w:tc>
      </w:tr>
      <w:tr w:rsidR="00E9727A" w:rsidRPr="009864E6" w:rsidTr="00DD2247">
        <w:trPr>
          <w:trHeight w:val="255"/>
        </w:trPr>
        <w:tc>
          <w:tcPr>
            <w:tcW w:w="244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Argentina*</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56.198</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95</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2.719</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5</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58.917</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Bolivia</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12.519</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88</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1.753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12</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14.272</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Brasil*</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477.322</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34.963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7</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512.285</w:t>
            </w:r>
          </w:p>
        </w:tc>
      </w:tr>
      <w:tr w:rsidR="00E9727A" w:rsidRPr="009864E6" w:rsidTr="00DD2247">
        <w:trPr>
          <w:trHeight w:val="240"/>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Colombia</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106.293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8.579</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7</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114.872</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Costa Rica</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14.267</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1.048</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7</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15.315</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Chile*</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48.777</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91</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4.825</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53.602</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Ecuador</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19.372</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92</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1.750</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8</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21.122</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El Salvador</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24.371</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90</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2.648</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10</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27.019</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Guatemala</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13.915</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92</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1.246</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8</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15.161</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Honduras</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11.851</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96</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456</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4</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12.307</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México</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231.113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95</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11.641</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5</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242.754</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Nicaragua</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8.667</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95</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446</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5</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9.113</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Panamá</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13.720</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1.030</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7</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14.750</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Paraguay</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8.441</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632</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7</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9.073</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Perú</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57.971</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94</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3.419</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6</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61.390</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R. Dominicana*</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20.685</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97</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583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3</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21.268</w:t>
            </w:r>
          </w:p>
        </w:tc>
      </w:tr>
      <w:tr w:rsidR="00E9727A" w:rsidRPr="009864E6" w:rsidTr="00DD2247">
        <w:trPr>
          <w:trHeight w:val="255"/>
        </w:trPr>
        <w:tc>
          <w:tcPr>
            <w:tcW w:w="2440" w:type="dxa"/>
            <w:tcBorders>
              <w:top w:val="nil"/>
              <w:left w:val="single" w:sz="8" w:space="0" w:color="auto"/>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Uruguay*</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8.353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93</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668</w:t>
            </w:r>
          </w:p>
        </w:tc>
        <w:tc>
          <w:tcPr>
            <w:tcW w:w="1200" w:type="dxa"/>
            <w:tcBorders>
              <w:top w:val="nil"/>
              <w:left w:val="nil"/>
              <w:bottom w:val="single" w:sz="4"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7</w:t>
            </w:r>
          </w:p>
        </w:tc>
        <w:tc>
          <w:tcPr>
            <w:tcW w:w="1200" w:type="dxa"/>
            <w:tcBorders>
              <w:top w:val="nil"/>
              <w:left w:val="nil"/>
              <w:bottom w:val="single" w:sz="4"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9.021</w:t>
            </w:r>
          </w:p>
        </w:tc>
      </w:tr>
      <w:tr w:rsidR="00E9727A" w:rsidRPr="009864E6" w:rsidTr="00DD2247">
        <w:trPr>
          <w:trHeight w:val="270"/>
        </w:trPr>
        <w:tc>
          <w:tcPr>
            <w:tcW w:w="2440" w:type="dxa"/>
            <w:tcBorders>
              <w:top w:val="nil"/>
              <w:left w:val="single" w:sz="8" w:space="0" w:color="auto"/>
              <w:bottom w:val="single" w:sz="8" w:space="0" w:color="auto"/>
              <w:right w:val="single" w:sz="4" w:space="0" w:color="auto"/>
            </w:tcBorders>
            <w:shd w:val="clear" w:color="auto" w:fill="auto"/>
            <w:noWrap/>
            <w:vAlign w:val="center"/>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Venezuela</w:t>
            </w:r>
          </w:p>
        </w:tc>
        <w:tc>
          <w:tcPr>
            <w:tcW w:w="1200" w:type="dxa"/>
            <w:tcBorders>
              <w:top w:val="nil"/>
              <w:left w:val="nil"/>
              <w:bottom w:val="single" w:sz="8"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49.591</w:t>
            </w:r>
          </w:p>
        </w:tc>
        <w:tc>
          <w:tcPr>
            <w:tcW w:w="1200" w:type="dxa"/>
            <w:tcBorders>
              <w:top w:val="nil"/>
              <w:left w:val="nil"/>
              <w:bottom w:val="single" w:sz="8"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94</w:t>
            </w:r>
          </w:p>
        </w:tc>
        <w:tc>
          <w:tcPr>
            <w:tcW w:w="1200" w:type="dxa"/>
            <w:tcBorders>
              <w:top w:val="nil"/>
              <w:left w:val="nil"/>
              <w:bottom w:val="single" w:sz="8"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3.342</w:t>
            </w:r>
          </w:p>
        </w:tc>
        <w:tc>
          <w:tcPr>
            <w:tcW w:w="1200" w:type="dxa"/>
            <w:tcBorders>
              <w:top w:val="nil"/>
              <w:left w:val="nil"/>
              <w:bottom w:val="single" w:sz="8" w:space="0" w:color="auto"/>
              <w:right w:val="single" w:sz="4"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6</w:t>
            </w:r>
          </w:p>
        </w:tc>
        <w:tc>
          <w:tcPr>
            <w:tcW w:w="1200" w:type="dxa"/>
            <w:tcBorders>
              <w:top w:val="nil"/>
              <w:left w:val="nil"/>
              <w:bottom w:val="single" w:sz="8" w:space="0" w:color="auto"/>
              <w:right w:val="single" w:sz="8" w:space="0" w:color="auto"/>
            </w:tcBorders>
            <w:shd w:val="clear" w:color="auto" w:fill="auto"/>
            <w:noWrap/>
            <w:vAlign w:val="center"/>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52.933</w:t>
            </w:r>
          </w:p>
        </w:tc>
      </w:tr>
      <w:tr w:rsidR="00E9727A" w:rsidRPr="009864E6" w:rsidTr="00DD2247">
        <w:trPr>
          <w:trHeight w:val="270"/>
        </w:trPr>
        <w:tc>
          <w:tcPr>
            <w:tcW w:w="8440" w:type="dxa"/>
            <w:gridSpan w:val="6"/>
            <w:tcBorders>
              <w:top w:val="single" w:sz="8" w:space="0" w:color="auto"/>
              <w:left w:val="single" w:sz="8" w:space="0" w:color="auto"/>
              <w:bottom w:val="single" w:sz="8" w:space="0" w:color="auto"/>
              <w:right w:val="single" w:sz="8" w:space="0" w:color="auto"/>
            </w:tcBorders>
            <w:shd w:val="clear" w:color="auto" w:fill="auto"/>
            <w:noWrap/>
            <w:vAlign w:val="center"/>
          </w:tcPr>
          <w:p w:rsidR="00E9727A" w:rsidRPr="009864E6" w:rsidRDefault="00E9727A" w:rsidP="00E9727A">
            <w:pPr>
              <w:spacing w:after="0" w:line="240" w:lineRule="auto"/>
              <w:jc w:val="both"/>
              <w:rPr>
                <w:rFonts w:ascii="Arial" w:eastAsia="Times New Roman" w:hAnsi="Arial" w:cs="Arial"/>
                <w:b/>
                <w:sz w:val="18"/>
                <w:szCs w:val="18"/>
                <w:lang w:val="es-ES" w:eastAsia="es-ES"/>
              </w:rPr>
            </w:pPr>
            <w:r w:rsidRPr="009864E6">
              <w:rPr>
                <w:rFonts w:ascii="Arial" w:eastAsia="Times New Roman" w:hAnsi="Arial" w:cs="Arial"/>
                <w:b/>
                <w:sz w:val="18"/>
                <w:szCs w:val="18"/>
                <w:u w:val="single"/>
                <w:lang w:val="es-ES" w:eastAsia="es-ES"/>
              </w:rPr>
              <w:t>E. Carranza, ILANUD</w:t>
            </w:r>
            <w:r w:rsidRPr="009864E6">
              <w:rPr>
                <w:rFonts w:ascii="Arial" w:eastAsia="Times New Roman" w:hAnsi="Arial" w:cs="Arial"/>
                <w:b/>
                <w:sz w:val="18"/>
                <w:szCs w:val="18"/>
                <w:lang w:val="es-ES" w:eastAsia="es-ES"/>
              </w:rPr>
              <w:t>. Elaborado con información oficial facilitada por el Gobierno de cada país</w:t>
            </w:r>
          </w:p>
        </w:tc>
      </w:tr>
    </w:tbl>
    <w:p w:rsidR="00E9727A" w:rsidRPr="009864E6" w:rsidRDefault="00E9727A" w:rsidP="00E9727A">
      <w:pPr>
        <w:spacing w:after="0" w:line="360" w:lineRule="auto"/>
        <w:jc w:val="both"/>
        <w:rPr>
          <w:rFonts w:ascii="Arial" w:eastAsia="Times New Roman" w:hAnsi="Arial" w:cs="Arial"/>
          <w:b/>
          <w:sz w:val="32"/>
          <w:szCs w:val="32"/>
          <w:lang w:val="es-ES" w:eastAsia="es-ES"/>
        </w:rPr>
      </w:pP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En razón de la alta proporción de hombres que colman las prisiones, los sistemas penitenciarios han sido tradicionalmente uno de los ejemplos más evidentes de la falta de equidad en materia de género, y si bien en las últimas décadas ello ha venido en cierta medida corrigiéndose, aún es mucho lo que queda por hacer. Específicamente en la materia penitenciaria, la Asamblea General de las Naciones Unidas en marzo de 2011 sancionaron las </w:t>
      </w:r>
      <w:r w:rsidRPr="009864E6">
        <w:rPr>
          <w:rFonts w:ascii="Arial" w:eastAsia="Times New Roman" w:hAnsi="Arial" w:cs="Arial"/>
          <w:b/>
          <w:i/>
          <w:sz w:val="32"/>
          <w:szCs w:val="32"/>
          <w:lang w:val="es-ES" w:eastAsia="es-ES"/>
        </w:rPr>
        <w:t>Reglas de las Naciones Unidas para el tratamiento de las reclusas y medidas no privativas de la libertad para las mujeres delincuentes (Reglas de Bangkok)</w:t>
      </w:r>
      <w:r w:rsidRPr="009864E6">
        <w:rPr>
          <w:rFonts w:ascii="Arial" w:eastAsia="Times New Roman" w:hAnsi="Arial" w:cs="Arial"/>
          <w:b/>
          <w:sz w:val="32"/>
          <w:szCs w:val="32"/>
          <w:lang w:val="es-ES" w:eastAsia="es-ES"/>
        </w:rPr>
        <w:t xml:space="preserve">, y se creó también en el seno de las Naciones </w:t>
      </w:r>
      <w:r w:rsidRPr="009864E6">
        <w:rPr>
          <w:rFonts w:ascii="Arial" w:eastAsia="Times New Roman" w:hAnsi="Arial" w:cs="Arial"/>
          <w:b/>
          <w:sz w:val="32"/>
          <w:szCs w:val="32"/>
          <w:lang w:val="es-ES" w:eastAsia="es-ES"/>
        </w:rPr>
        <w:lastRenderedPageBreak/>
        <w:t xml:space="preserve">Unidas un grupo abierto de trabajo para actualizar las </w:t>
      </w:r>
      <w:r w:rsidRPr="009864E6">
        <w:rPr>
          <w:rFonts w:ascii="Arial" w:eastAsia="Times New Roman" w:hAnsi="Arial" w:cs="Arial"/>
          <w:b/>
          <w:i/>
          <w:sz w:val="32"/>
          <w:szCs w:val="32"/>
          <w:lang w:val="es-ES" w:eastAsia="es-ES"/>
        </w:rPr>
        <w:t>Reglas Mínimas para el Tratamiento de los Reclusos</w:t>
      </w:r>
      <w:r w:rsidRPr="009864E6">
        <w:rPr>
          <w:rFonts w:ascii="Arial" w:eastAsia="Times New Roman" w:hAnsi="Arial" w:cs="Arial"/>
          <w:b/>
          <w:sz w:val="32"/>
          <w:szCs w:val="32"/>
          <w:lang w:val="es-ES" w:eastAsia="es-ES"/>
        </w:rPr>
        <w:t>, que datan de 1955 y a pesar de que continúan teniendo importante vigencia se encuentran desactualizadas y no tienen visión de género.</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Ahora bien, ¿Por qué crecen las tasas de encierro? </w:t>
      </w:r>
    </w:p>
    <w:p w:rsidR="00E9727A" w:rsidRPr="009864E6" w:rsidRDefault="00E9727A" w:rsidP="00593FEC">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Dos respuestas clásicas se han dado a esta pregunta: </w:t>
      </w:r>
    </w:p>
    <w:p w:rsidR="00B8667F"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a) Porque hay más delito. </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b) Porque hay políticas que promueven un mayor uso de la justicia penal y la prisión. Esta respuesta es resultado de investigaciones que verifican que no siempre existe correlación entre el aumento de las tasas penitenciarias y las de criminalidad, habiéndose observado muchos casos en los que aumenta la población penitenciaria paralelamente a tasas de criminalidad planas o inclusive descendentes (</w:t>
      </w:r>
      <w:proofErr w:type="spellStart"/>
      <w:r w:rsidRPr="009864E6">
        <w:rPr>
          <w:rFonts w:ascii="Arial" w:eastAsia="Times New Roman" w:hAnsi="Arial" w:cs="Arial"/>
          <w:b/>
          <w:sz w:val="32"/>
          <w:szCs w:val="32"/>
          <w:lang w:val="es-ES" w:eastAsia="es-ES"/>
        </w:rPr>
        <w:t>Aebi</w:t>
      </w:r>
      <w:proofErr w:type="spellEnd"/>
      <w:r w:rsidRPr="009864E6">
        <w:rPr>
          <w:rFonts w:ascii="Arial" w:eastAsia="Times New Roman" w:hAnsi="Arial" w:cs="Arial"/>
          <w:b/>
          <w:sz w:val="32"/>
          <w:szCs w:val="32"/>
          <w:lang w:val="es-ES" w:eastAsia="es-ES"/>
        </w:rPr>
        <w:t xml:space="preserve"> 2003).</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En el caso de los países de América Latina y el Caribe el ILANUD ha verificado que ambos factores inciden en el crecimiento de las tasas de encierro, retroalimentándose entre sí. La criminalidad es muy alta, y también prevalecen políticas de más y más severa justicia penal.</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La región de América Latina y el Caribe, ostenta dos campeonatos mundiales vergonzosos. En cuanto a la criminalidad, la región tiene las tasas de homicidio </w:t>
      </w:r>
      <w:r w:rsidRPr="009864E6">
        <w:rPr>
          <w:rFonts w:ascii="Arial" w:eastAsia="Times New Roman" w:hAnsi="Arial" w:cs="Arial"/>
          <w:b/>
          <w:sz w:val="32"/>
          <w:szCs w:val="32"/>
          <w:lang w:val="es-ES" w:eastAsia="es-ES"/>
        </w:rPr>
        <w:lastRenderedPageBreak/>
        <w:t xml:space="preserve">intencional más altas del mundo (UNODC 2011 y 2013), y en cuanto al ingreso per </w:t>
      </w:r>
      <w:proofErr w:type="spellStart"/>
      <w:r w:rsidRPr="009864E6">
        <w:rPr>
          <w:rFonts w:ascii="Arial" w:eastAsia="Times New Roman" w:hAnsi="Arial" w:cs="Arial"/>
          <w:b/>
          <w:sz w:val="32"/>
          <w:szCs w:val="32"/>
          <w:lang w:val="es-ES" w:eastAsia="es-ES"/>
        </w:rPr>
        <w:t>capita</w:t>
      </w:r>
      <w:proofErr w:type="spellEnd"/>
      <w:r w:rsidRPr="009864E6">
        <w:rPr>
          <w:rFonts w:ascii="Arial" w:eastAsia="Times New Roman" w:hAnsi="Arial" w:cs="Arial"/>
          <w:b/>
          <w:sz w:val="32"/>
          <w:szCs w:val="32"/>
          <w:lang w:val="es-ES" w:eastAsia="es-ES"/>
        </w:rPr>
        <w:t xml:space="preserve">, tiene también la más alta inequidad en su distribución entre todas las regiones del mundo (En África hay más pobreza, pero menor inequidad) (PNUD 2011, CEPAL 2011).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La investigación criminológica verifica que existe una alta correlación directa entre la inequidad de la distribución del ingreso y las tasas de los homicidios intencionales y de ciertos delitos contra la propiedad (FAJNZILVER y otros 2002; Carranza E. et alii, 2007). Veamos el gráfico siguiente en el que se exhibe la correlación entre el coeficiente de Gini que mide la inequidad de la distribución del ingreso al interior de los países y las tasas de homicidios en 138 países del mundo. Se observa que las puntuaciones más altas del Gini (los casos de mayor inequidad), como asimismo las tasas más altas de homicidios corresponden a los países de América Latina y el Caribe.</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  </w:t>
      </w:r>
    </w:p>
    <w:p w:rsidR="00E9727A" w:rsidRPr="009864E6" w:rsidRDefault="00E9727A" w:rsidP="00E9727A">
      <w:pPr>
        <w:spacing w:after="0" w:line="240" w:lineRule="auto"/>
        <w:jc w:val="both"/>
        <w:rPr>
          <w:rFonts w:ascii="Arial" w:eastAsia="Times New Roman" w:hAnsi="Arial" w:cs="Arial"/>
          <w:lang w:val="es-ES" w:eastAsia="es-ES"/>
        </w:rPr>
      </w:pPr>
      <w:r w:rsidRPr="009864E6">
        <w:rPr>
          <w:rFonts w:ascii="Arial" w:eastAsia="Times New Roman" w:hAnsi="Arial" w:cs="Arial"/>
          <w:noProof/>
          <w:sz w:val="20"/>
          <w:szCs w:val="20"/>
          <w:lang w:val="es-ES" w:eastAsia="es-ES"/>
        </w:rPr>
        <w:lastRenderedPageBreak/>
        <w:drawing>
          <wp:inline distT="0" distB="0" distL="0" distR="0" wp14:anchorId="64A4CA17" wp14:editId="20E9C786">
            <wp:extent cx="5905500" cy="43338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l="19083" t="28882" r="33250" b="15091"/>
                    <a:stretch>
                      <a:fillRect/>
                    </a:stretch>
                  </pic:blipFill>
                  <pic:spPr bwMode="auto">
                    <a:xfrm>
                      <a:off x="0" y="0"/>
                      <a:ext cx="5905500" cy="4333875"/>
                    </a:xfrm>
                    <a:prstGeom prst="rect">
                      <a:avLst/>
                    </a:prstGeom>
                    <a:noFill/>
                    <a:ln>
                      <a:noFill/>
                    </a:ln>
                  </pic:spPr>
                </pic:pic>
              </a:graphicData>
            </a:graphic>
          </wp:inline>
        </w:drawing>
      </w:r>
    </w:p>
    <w:p w:rsidR="00E9727A" w:rsidRPr="009864E6" w:rsidRDefault="00E9727A" w:rsidP="00E9727A">
      <w:pPr>
        <w:spacing w:after="0" w:line="240" w:lineRule="auto"/>
        <w:jc w:val="both"/>
        <w:rPr>
          <w:rFonts w:ascii="Arial" w:eastAsia="Times New Roman" w:hAnsi="Arial" w:cs="Arial"/>
          <w:lang w:val="es-ES" w:eastAsia="es-ES"/>
        </w:rPr>
      </w:pPr>
    </w:p>
    <w:p w:rsidR="00E9727A" w:rsidRPr="009864E6" w:rsidRDefault="00E9727A" w:rsidP="00B8667F">
      <w:pPr>
        <w:spacing w:after="0" w:line="360" w:lineRule="auto"/>
        <w:ind w:firstLine="708"/>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ES"/>
        </w:rPr>
        <w:t xml:space="preserve">El gráfico anterior exhibe las altas tasas de homicidio producto de la inequidad en la distribución del ingreso </w:t>
      </w:r>
      <w:r w:rsidRPr="009864E6">
        <w:rPr>
          <w:rFonts w:ascii="Arial" w:eastAsia="Times New Roman" w:hAnsi="Arial" w:cs="Arial"/>
          <w:b/>
          <w:sz w:val="32"/>
          <w:szCs w:val="32"/>
          <w:u w:val="single"/>
          <w:lang w:val="es-ES" w:eastAsia="es-ES"/>
        </w:rPr>
        <w:t>al interior</w:t>
      </w:r>
      <w:r w:rsidRPr="009864E6">
        <w:rPr>
          <w:rFonts w:ascii="Arial" w:eastAsia="Times New Roman" w:hAnsi="Arial" w:cs="Arial"/>
          <w:b/>
          <w:sz w:val="32"/>
          <w:szCs w:val="32"/>
          <w:lang w:val="es-ES" w:eastAsia="es-ES"/>
        </w:rPr>
        <w:t xml:space="preserve"> de los países. Pero también la inequidad </w:t>
      </w:r>
      <w:r w:rsidRPr="009864E6">
        <w:rPr>
          <w:rFonts w:ascii="Arial" w:eastAsia="Times New Roman" w:hAnsi="Arial" w:cs="Arial"/>
          <w:b/>
          <w:sz w:val="32"/>
          <w:szCs w:val="32"/>
          <w:u w:val="single"/>
          <w:lang w:val="es-ES" w:eastAsia="es-ES"/>
        </w:rPr>
        <w:t>entre</w:t>
      </w:r>
      <w:r w:rsidRPr="009864E6">
        <w:rPr>
          <w:rFonts w:ascii="Arial" w:eastAsia="Times New Roman" w:hAnsi="Arial" w:cs="Arial"/>
          <w:b/>
          <w:sz w:val="32"/>
          <w:szCs w:val="32"/>
          <w:lang w:val="es-ES" w:eastAsia="es-ES"/>
        </w:rPr>
        <w:t xml:space="preserve"> países –entre los de altos ingresos y el resto del mundo- está correlacionada con las tasas de homicidios y con los delitos contra la propiedad. Veámoslo en tr</w:t>
      </w:r>
      <w:r w:rsidRPr="009864E6">
        <w:rPr>
          <w:rFonts w:ascii="Arial" w:eastAsia="Times New Roman" w:hAnsi="Arial" w:cs="Arial"/>
          <w:b/>
          <w:sz w:val="32"/>
          <w:szCs w:val="32"/>
          <w:lang w:val="es-ES" w:eastAsia="es-CR"/>
        </w:rPr>
        <w:t xml:space="preserve">es gráficos con información sucesiva  en el tiempo. El primero, que adaptamos de uno elaborado y publicado por UNODC hace más de diez años (SHAW Marc et alii 2003), exhibe los promedios de las tasas de homicidio de 114 países del </w:t>
      </w:r>
      <w:r w:rsidRPr="009864E6">
        <w:rPr>
          <w:rFonts w:ascii="Arial" w:eastAsia="Times New Roman" w:hAnsi="Arial" w:cs="Arial"/>
          <w:b/>
          <w:sz w:val="32"/>
          <w:szCs w:val="32"/>
          <w:lang w:val="es-ES" w:eastAsia="es-CR"/>
        </w:rPr>
        <w:lastRenderedPageBreak/>
        <w:t xml:space="preserve">mundo entre 1980 y 2000. Lo esencial que queremos destacar es lo siguiente: </w:t>
      </w:r>
    </w:p>
    <w:p w:rsidR="00E9727A" w:rsidRPr="009864E6" w:rsidRDefault="00E9727A" w:rsidP="00E9727A">
      <w:pPr>
        <w:spacing w:after="0" w:line="360" w:lineRule="auto"/>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CR"/>
        </w:rPr>
        <w:t xml:space="preserve">a) Las tasas de homicidio de todos los países de altos ingresos (señalados con color violeta), con la sola excepción de los Estados Unidos, son más bajas que la media mundial; </w:t>
      </w:r>
    </w:p>
    <w:p w:rsidR="00E9727A" w:rsidRPr="009864E6" w:rsidRDefault="00E9727A" w:rsidP="00E9727A">
      <w:pPr>
        <w:spacing w:after="0" w:line="360" w:lineRule="auto"/>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CR"/>
        </w:rPr>
        <w:t>b) Por contraste, todos los países de todas las regiones del mundo con tasas de homicidio más altas que la media mundial, son de medianos o bajos ingresos (con la sola excepción citada);</w:t>
      </w:r>
    </w:p>
    <w:p w:rsidR="00E9727A" w:rsidRPr="009864E6" w:rsidRDefault="00E9727A" w:rsidP="00E9727A">
      <w:pPr>
        <w:spacing w:after="0" w:line="360" w:lineRule="auto"/>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CR"/>
        </w:rPr>
        <w:t>c) Vemos también que algunos países, no obstante no ser de altos ingresos, logran tasas de homicidios más bajas que la media mundial.</w:t>
      </w:r>
    </w:p>
    <w:p w:rsidR="00E9727A" w:rsidRPr="009864E6" w:rsidRDefault="00E9727A" w:rsidP="00E9727A">
      <w:pPr>
        <w:spacing w:after="0" w:line="240" w:lineRule="auto"/>
        <w:jc w:val="both"/>
        <w:rPr>
          <w:rFonts w:ascii="Arial" w:eastAsia="Times New Roman" w:hAnsi="Arial" w:cs="Arial"/>
          <w:sz w:val="28"/>
          <w:szCs w:val="28"/>
          <w:lang w:val="es-ES" w:eastAsia="es-CR"/>
        </w:rPr>
      </w:pPr>
    </w:p>
    <w:p w:rsidR="00E9727A" w:rsidRPr="009864E6" w:rsidRDefault="00E9727A" w:rsidP="00E9727A">
      <w:pPr>
        <w:spacing w:after="0" w:line="240" w:lineRule="auto"/>
        <w:jc w:val="both"/>
        <w:rPr>
          <w:rFonts w:ascii="Arial" w:eastAsia="Times New Roman" w:hAnsi="Arial" w:cs="Arial"/>
          <w:sz w:val="28"/>
          <w:szCs w:val="28"/>
          <w:lang w:val="es-ES" w:eastAsia="es-CR"/>
        </w:rPr>
      </w:pPr>
    </w:p>
    <w:p w:rsidR="00E9727A" w:rsidRPr="009864E6" w:rsidRDefault="00E9727A" w:rsidP="00E9727A">
      <w:pPr>
        <w:spacing w:after="0" w:line="240" w:lineRule="auto"/>
        <w:jc w:val="both"/>
        <w:rPr>
          <w:rFonts w:ascii="Arial" w:eastAsia="Times New Roman" w:hAnsi="Arial" w:cs="Arial"/>
          <w:color w:val="FF0000"/>
          <w:sz w:val="28"/>
          <w:szCs w:val="28"/>
          <w:lang w:val="es-ES" w:eastAsia="es-CR"/>
        </w:rPr>
        <w:sectPr w:rsidR="00E9727A" w:rsidRPr="009864E6" w:rsidSect="00B8667F">
          <w:headerReference w:type="even" r:id="rId16"/>
          <w:headerReference w:type="default" r:id="rId17"/>
          <w:footerReference w:type="even" r:id="rId18"/>
          <w:footerReference w:type="default" r:id="rId19"/>
          <w:headerReference w:type="first" r:id="rId20"/>
          <w:footerReference w:type="first" r:id="rId21"/>
          <w:pgSz w:w="12240" w:h="15840"/>
          <w:pgMar w:top="1134" w:right="1701" w:bottom="1134" w:left="1701" w:header="709" w:footer="709" w:gutter="0"/>
          <w:cols w:space="708"/>
          <w:titlePg/>
          <w:docGrid w:linePitch="360"/>
        </w:sectPr>
      </w:pPr>
      <w:r w:rsidRPr="009864E6">
        <w:rPr>
          <w:rFonts w:ascii="Arial" w:eastAsia="Times New Roman" w:hAnsi="Arial" w:cs="Arial"/>
          <w:color w:val="FF0000"/>
          <w:sz w:val="28"/>
          <w:szCs w:val="28"/>
          <w:lang w:val="es-ES" w:eastAsia="es-CR"/>
        </w:rPr>
        <w:t xml:space="preserve"> </w:t>
      </w:r>
    </w:p>
    <w:p w:rsidR="00E9727A" w:rsidRPr="009864E6" w:rsidRDefault="00E9727A" w:rsidP="00E9727A">
      <w:pPr>
        <w:spacing w:after="0" w:line="240" w:lineRule="auto"/>
        <w:jc w:val="both"/>
        <w:rPr>
          <w:rFonts w:ascii="Arial" w:eastAsia="Times New Roman" w:hAnsi="Arial" w:cs="Arial"/>
          <w:sz w:val="28"/>
          <w:szCs w:val="28"/>
          <w:lang w:val="es-ES" w:eastAsia="es-CR"/>
        </w:rPr>
      </w:pPr>
      <w:r w:rsidRPr="009864E6">
        <w:rPr>
          <w:rFonts w:ascii="Times New Roman" w:eastAsia="Times New Roman" w:hAnsi="Times New Roman" w:cs="Times New Roman"/>
          <w:noProof/>
          <w:sz w:val="24"/>
          <w:szCs w:val="24"/>
          <w:lang w:val="es-ES" w:eastAsia="es-ES"/>
        </w:rPr>
        <w:lastRenderedPageBreak/>
        <w:drawing>
          <wp:inline distT="0" distB="0" distL="0" distR="0" wp14:anchorId="43981A20" wp14:editId="3D2F0B2D">
            <wp:extent cx="8553604" cy="51054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6855" r="7190"/>
                    <a:stretch/>
                  </pic:blipFill>
                  <pic:spPr bwMode="auto">
                    <a:xfrm>
                      <a:off x="0" y="0"/>
                      <a:ext cx="8561465" cy="5110092"/>
                    </a:xfrm>
                    <a:prstGeom prst="rect">
                      <a:avLst/>
                    </a:prstGeom>
                    <a:noFill/>
                    <a:ln>
                      <a:noFill/>
                    </a:ln>
                    <a:extLst>
                      <a:ext uri="{53640926-AAD7-44D8-BBD7-CCE9431645EC}">
                        <a14:shadowObscured xmlns:a14="http://schemas.microsoft.com/office/drawing/2010/main"/>
                      </a:ext>
                    </a:extLst>
                  </pic:spPr>
                </pic:pic>
              </a:graphicData>
            </a:graphic>
          </wp:inline>
        </w:drawing>
      </w:r>
    </w:p>
    <w:p w:rsidR="00E9727A" w:rsidRPr="009864E6" w:rsidRDefault="00E9727A" w:rsidP="00E9727A">
      <w:pPr>
        <w:spacing w:after="0" w:line="240" w:lineRule="auto"/>
        <w:jc w:val="both"/>
        <w:rPr>
          <w:rFonts w:ascii="Arial" w:eastAsia="Times New Roman" w:hAnsi="Arial" w:cs="Arial"/>
          <w:sz w:val="28"/>
          <w:szCs w:val="28"/>
          <w:lang w:val="es-ES" w:eastAsia="es-CR"/>
        </w:rPr>
      </w:pPr>
    </w:p>
    <w:p w:rsidR="00E9727A" w:rsidRPr="009864E6" w:rsidRDefault="00E9727A" w:rsidP="00E9727A">
      <w:pPr>
        <w:spacing w:after="0" w:line="240" w:lineRule="auto"/>
        <w:jc w:val="both"/>
        <w:rPr>
          <w:rFonts w:ascii="Arial" w:eastAsia="Times New Roman" w:hAnsi="Arial" w:cs="Arial"/>
          <w:sz w:val="28"/>
          <w:szCs w:val="28"/>
          <w:lang w:val="es-ES" w:eastAsia="es-CR"/>
        </w:rPr>
        <w:sectPr w:rsidR="00E9727A" w:rsidRPr="009864E6" w:rsidSect="00B8667F">
          <w:pgSz w:w="15840" w:h="12240" w:orient="landscape"/>
          <w:pgMar w:top="1701" w:right="1134" w:bottom="1701" w:left="1134" w:header="709" w:footer="709" w:gutter="0"/>
          <w:cols w:space="708"/>
          <w:titlePg/>
          <w:docGrid w:linePitch="360"/>
        </w:sectPr>
      </w:pPr>
    </w:p>
    <w:p w:rsidR="00E9727A" w:rsidRPr="009864E6" w:rsidRDefault="00E9727A" w:rsidP="00E9727A">
      <w:pPr>
        <w:spacing w:after="0" w:line="240" w:lineRule="auto"/>
        <w:jc w:val="both"/>
        <w:rPr>
          <w:rFonts w:ascii="Arial" w:eastAsia="Times New Roman" w:hAnsi="Arial" w:cs="Arial"/>
          <w:sz w:val="28"/>
          <w:szCs w:val="28"/>
          <w:lang w:val="es-ES" w:eastAsia="es-CR"/>
        </w:rPr>
      </w:pPr>
    </w:p>
    <w:p w:rsidR="00E9727A" w:rsidRPr="009864E6" w:rsidRDefault="00E9727A" w:rsidP="00B8667F">
      <w:pPr>
        <w:spacing w:after="0" w:line="360" w:lineRule="auto"/>
        <w:ind w:firstLine="708"/>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CR"/>
        </w:rPr>
        <w:t xml:space="preserve">El segundo gráfico, con información actualizada al 2010, fue elaborado por nosotros en el ILANUD, con base en las mismas dos fuentes de información anteriores: el Informe Global sobre Homicidios UNODC 2011:92 y ss., y la lista de países clasificados según su ingreso per cápita del </w:t>
      </w:r>
      <w:proofErr w:type="spellStart"/>
      <w:r w:rsidRPr="009864E6">
        <w:rPr>
          <w:rFonts w:ascii="Arial" w:eastAsia="Times New Roman" w:hAnsi="Arial" w:cs="Arial"/>
          <w:b/>
          <w:sz w:val="32"/>
          <w:szCs w:val="32"/>
          <w:lang w:val="es-ES" w:eastAsia="es-CR"/>
        </w:rPr>
        <w:t>World</w:t>
      </w:r>
      <w:proofErr w:type="spellEnd"/>
      <w:r w:rsidRPr="009864E6">
        <w:rPr>
          <w:rFonts w:ascii="Arial" w:eastAsia="Times New Roman" w:hAnsi="Arial" w:cs="Arial"/>
          <w:b/>
          <w:sz w:val="32"/>
          <w:szCs w:val="32"/>
          <w:lang w:val="es-ES" w:eastAsia="es-CR"/>
        </w:rPr>
        <w:t xml:space="preserve"> </w:t>
      </w:r>
      <w:proofErr w:type="spellStart"/>
      <w:r w:rsidRPr="009864E6">
        <w:rPr>
          <w:rFonts w:ascii="Arial" w:eastAsia="Times New Roman" w:hAnsi="Arial" w:cs="Arial"/>
          <w:b/>
          <w:sz w:val="32"/>
          <w:szCs w:val="32"/>
          <w:lang w:val="es-ES" w:eastAsia="es-CR"/>
        </w:rPr>
        <w:t>Development</w:t>
      </w:r>
      <w:proofErr w:type="spellEnd"/>
      <w:r w:rsidRPr="009864E6">
        <w:rPr>
          <w:rFonts w:ascii="Arial" w:eastAsia="Times New Roman" w:hAnsi="Arial" w:cs="Arial"/>
          <w:b/>
          <w:sz w:val="32"/>
          <w:szCs w:val="32"/>
          <w:lang w:val="es-ES" w:eastAsia="es-CR"/>
        </w:rPr>
        <w:t xml:space="preserve"> </w:t>
      </w:r>
      <w:proofErr w:type="spellStart"/>
      <w:r w:rsidRPr="009864E6">
        <w:rPr>
          <w:rFonts w:ascii="Arial" w:eastAsia="Times New Roman" w:hAnsi="Arial" w:cs="Arial"/>
          <w:b/>
          <w:sz w:val="32"/>
          <w:szCs w:val="32"/>
          <w:lang w:val="es-ES" w:eastAsia="es-CR"/>
        </w:rPr>
        <w:t>Report</w:t>
      </w:r>
      <w:proofErr w:type="spellEnd"/>
      <w:r w:rsidRPr="009864E6">
        <w:rPr>
          <w:rFonts w:ascii="Arial" w:eastAsia="Times New Roman" w:hAnsi="Arial" w:cs="Arial"/>
          <w:b/>
          <w:sz w:val="32"/>
          <w:szCs w:val="32"/>
          <w:lang w:val="es-ES" w:eastAsia="es-CR"/>
        </w:rPr>
        <w:t xml:space="preserve"> 2014:295 y ss. del Banco Mundial.</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CR"/>
        </w:rPr>
        <w:t>Veamos qué interesante lo que surge del segundo gráfico. Nuevamente, todos los países de altos ingresos de todas las regiones del mundo continúan teniendo tasas de homicidios más bajas que la media mundial, con una sola excepción, ahora la Federación Rusa. (Estados Unidos, con una tasa ahora más reducida en esta segunda medición, pasó para el lado de los países con tasa más baja que la media mundial). Es interesante observar que ambos “grandotes” de la comunidad internacional de países (Estados Unidos de Norteamérica y la Federación Rusa), que dictan cada uno desde su ámbito a los otros países lo que se debe o no se debe hacer en ésta y tantas otras materias, son los dos que exhiben las tasas más altas dentro de su respectivo grupo de países de altos ingresos.</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CR"/>
        </w:rPr>
        <w:t xml:space="preserve">Nuevamente también vemos que todos los países que tienen tasas de homicidios más altas que la media mundial </w:t>
      </w:r>
      <w:r w:rsidRPr="009864E6">
        <w:rPr>
          <w:rFonts w:ascii="Arial" w:eastAsia="Times New Roman" w:hAnsi="Arial" w:cs="Arial"/>
          <w:b/>
          <w:sz w:val="32"/>
          <w:szCs w:val="32"/>
          <w:lang w:val="es-ES" w:eastAsia="es-CR"/>
        </w:rPr>
        <w:lastRenderedPageBreak/>
        <w:t>son no de altos ingresos sino de ingresos medianos o bajos;</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CR"/>
        </w:rPr>
        <w:t>Y nuevamente vemos también que algunos países no de altos ingresos logran intersectarse en el grupo de países con tasas más bajas que la media mundial.</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CR"/>
        </w:rPr>
      </w:pPr>
      <w:r w:rsidRPr="009864E6">
        <w:rPr>
          <w:rFonts w:ascii="Arial" w:eastAsia="Times New Roman" w:hAnsi="Arial" w:cs="Arial"/>
          <w:b/>
          <w:sz w:val="32"/>
          <w:szCs w:val="32"/>
          <w:lang w:val="es-ES" w:eastAsia="es-CR"/>
        </w:rPr>
        <w:t>Finalmente, en el tercer gráfico, que hicimos con la última información actualizada al año 2012, vemos que la situación se mantiene estable, reiterándose el mismo análisis de los dos gráficos anteriores (UNODC 2013).</w:t>
      </w:r>
    </w:p>
    <w:p w:rsidR="00E9727A" w:rsidRPr="009864E6" w:rsidRDefault="00E9727A" w:rsidP="00E9727A">
      <w:pPr>
        <w:spacing w:after="0" w:line="240" w:lineRule="auto"/>
        <w:rPr>
          <w:rFonts w:ascii="Arial" w:eastAsia="Times New Roman" w:hAnsi="Arial" w:cs="Arial"/>
          <w:sz w:val="28"/>
          <w:szCs w:val="28"/>
          <w:lang w:val="es-ES" w:eastAsia="es-CR"/>
        </w:rPr>
      </w:pPr>
    </w:p>
    <w:p w:rsidR="00E9727A" w:rsidRPr="009864E6" w:rsidRDefault="00E9727A" w:rsidP="00E9727A">
      <w:pPr>
        <w:spacing w:after="0" w:line="240" w:lineRule="auto"/>
        <w:rPr>
          <w:rFonts w:ascii="Arial" w:eastAsia="Times New Roman" w:hAnsi="Arial" w:cs="Arial"/>
          <w:sz w:val="28"/>
          <w:szCs w:val="28"/>
          <w:lang w:val="es-ES" w:eastAsia="es-CR"/>
        </w:rPr>
      </w:pPr>
    </w:p>
    <w:p w:rsidR="00E9727A" w:rsidRPr="009864E6" w:rsidRDefault="00E9727A" w:rsidP="00E9727A">
      <w:pPr>
        <w:spacing w:after="0" w:line="240" w:lineRule="auto"/>
        <w:rPr>
          <w:rFonts w:ascii="Arial" w:eastAsia="Times New Roman" w:hAnsi="Arial" w:cs="Arial"/>
          <w:sz w:val="28"/>
          <w:szCs w:val="28"/>
          <w:lang w:val="es-ES" w:eastAsia="es-CR"/>
        </w:rPr>
        <w:sectPr w:rsidR="00E9727A" w:rsidRPr="009864E6" w:rsidSect="00B8667F">
          <w:headerReference w:type="even" r:id="rId23"/>
          <w:headerReference w:type="default" r:id="rId24"/>
          <w:headerReference w:type="first" r:id="rId25"/>
          <w:footerReference w:type="first" r:id="rId26"/>
          <w:pgSz w:w="12240" w:h="15840"/>
          <w:pgMar w:top="1134" w:right="1701" w:bottom="1134" w:left="1701" w:header="709" w:footer="709" w:gutter="0"/>
          <w:cols w:space="708"/>
          <w:docGrid w:linePitch="360"/>
        </w:sectPr>
      </w:pPr>
    </w:p>
    <w:p w:rsidR="00E9727A" w:rsidRPr="009864E6" w:rsidRDefault="00E9727A" w:rsidP="00E9727A">
      <w:pPr>
        <w:spacing w:after="0" w:line="240" w:lineRule="auto"/>
        <w:rPr>
          <w:rFonts w:ascii="Arial" w:eastAsia="Times New Roman" w:hAnsi="Arial" w:cs="Arial"/>
          <w:sz w:val="28"/>
          <w:szCs w:val="28"/>
          <w:lang w:val="es-ES" w:eastAsia="es-CR"/>
        </w:rPr>
      </w:pPr>
      <w:r w:rsidRPr="009864E6">
        <w:rPr>
          <w:rFonts w:ascii="Arial" w:eastAsia="Times New Roman" w:hAnsi="Arial" w:cs="Arial"/>
          <w:noProof/>
          <w:sz w:val="28"/>
          <w:szCs w:val="28"/>
          <w:lang w:val="es-ES" w:eastAsia="es-ES"/>
        </w:rPr>
        <w:lastRenderedPageBreak/>
        <w:drawing>
          <wp:inline distT="0" distB="0" distL="0" distR="0" wp14:anchorId="50CC971C" wp14:editId="53CDFE3D">
            <wp:extent cx="8854972" cy="5373489"/>
            <wp:effectExtent l="0" t="0" r="381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857861" cy="5375242"/>
                    </a:xfrm>
                    <a:prstGeom prst="rect">
                      <a:avLst/>
                    </a:prstGeom>
                    <a:noFill/>
                  </pic:spPr>
                </pic:pic>
              </a:graphicData>
            </a:graphic>
          </wp:inline>
        </w:drawing>
      </w:r>
    </w:p>
    <w:p w:rsidR="00E9727A" w:rsidRPr="009864E6" w:rsidRDefault="00E9727A" w:rsidP="00E9727A">
      <w:pPr>
        <w:spacing w:after="0" w:line="240" w:lineRule="auto"/>
        <w:rPr>
          <w:rFonts w:ascii="Arial" w:eastAsia="Times New Roman" w:hAnsi="Arial" w:cs="Arial"/>
          <w:sz w:val="28"/>
          <w:szCs w:val="28"/>
          <w:lang w:val="es-ES" w:eastAsia="es-CR"/>
        </w:rPr>
      </w:pPr>
      <w:r w:rsidRPr="009864E6">
        <w:rPr>
          <w:rFonts w:ascii="Times New Roman" w:eastAsia="Times New Roman" w:hAnsi="Times New Roman" w:cs="Times New Roman"/>
          <w:noProof/>
          <w:sz w:val="24"/>
          <w:szCs w:val="24"/>
          <w:lang w:val="es-ES" w:eastAsia="es-ES"/>
        </w:rPr>
        <w:lastRenderedPageBreak/>
        <w:drawing>
          <wp:inline distT="0" distB="0" distL="0" distR="0" wp14:anchorId="209F47AC" wp14:editId="198D5F56">
            <wp:extent cx="8618220" cy="5218585"/>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618220" cy="5218585"/>
                    </a:xfrm>
                    <a:prstGeom prst="rect">
                      <a:avLst/>
                    </a:prstGeom>
                    <a:noFill/>
                    <a:ln>
                      <a:noFill/>
                    </a:ln>
                  </pic:spPr>
                </pic:pic>
              </a:graphicData>
            </a:graphic>
          </wp:inline>
        </w:drawing>
      </w:r>
    </w:p>
    <w:p w:rsidR="00E9727A" w:rsidRPr="009864E6" w:rsidRDefault="00E9727A" w:rsidP="00E9727A">
      <w:pPr>
        <w:spacing w:after="0" w:line="240" w:lineRule="auto"/>
        <w:rPr>
          <w:rFonts w:ascii="Arial" w:eastAsia="Times New Roman" w:hAnsi="Arial" w:cs="Arial"/>
          <w:sz w:val="28"/>
          <w:szCs w:val="28"/>
          <w:lang w:val="es-ES" w:eastAsia="es-CR"/>
        </w:rPr>
      </w:pPr>
    </w:p>
    <w:p w:rsidR="00E9727A" w:rsidRPr="009864E6" w:rsidRDefault="00E9727A" w:rsidP="00E9727A">
      <w:pPr>
        <w:spacing w:after="0" w:line="240" w:lineRule="auto"/>
        <w:rPr>
          <w:rFonts w:ascii="Arial" w:eastAsia="Times New Roman" w:hAnsi="Arial" w:cs="Arial"/>
          <w:sz w:val="28"/>
          <w:szCs w:val="28"/>
          <w:lang w:val="es-ES" w:eastAsia="es-CR"/>
        </w:rPr>
        <w:sectPr w:rsidR="00E9727A" w:rsidRPr="009864E6" w:rsidSect="00B8667F">
          <w:pgSz w:w="15840" w:h="12240" w:orient="landscape"/>
          <w:pgMar w:top="1701" w:right="1134" w:bottom="1701" w:left="1134" w:header="709" w:footer="709" w:gutter="0"/>
          <w:cols w:space="708"/>
          <w:docGrid w:linePitch="360"/>
        </w:sectPr>
      </w:pPr>
    </w:p>
    <w:p w:rsidR="00E9727A" w:rsidRPr="009864E6" w:rsidRDefault="00E9727A" w:rsidP="00B8667F">
      <w:pPr>
        <w:spacing w:after="0" w:line="360" w:lineRule="auto"/>
        <w:ind w:firstLine="708"/>
        <w:jc w:val="both"/>
        <w:rPr>
          <w:rFonts w:ascii="Arial" w:eastAsia="Times New Roman" w:hAnsi="Arial" w:cs="Arial"/>
          <w:b/>
          <w:i/>
          <w:sz w:val="32"/>
          <w:szCs w:val="32"/>
          <w:lang w:val="es-ES" w:eastAsia="es-CR"/>
        </w:rPr>
      </w:pPr>
      <w:r w:rsidRPr="009864E6">
        <w:rPr>
          <w:rFonts w:ascii="Arial" w:eastAsia="Times New Roman" w:hAnsi="Arial" w:cs="Arial"/>
          <w:b/>
          <w:sz w:val="32"/>
          <w:szCs w:val="32"/>
          <w:lang w:val="es-ES" w:eastAsia="es-CR"/>
        </w:rPr>
        <w:lastRenderedPageBreak/>
        <w:t xml:space="preserve">De la información de los tres gráficos se desprende que tener alto ingreso per cápita no es condición suficiente para tener tasa baja de homicidios intencionales, pero es, sin duda, un condicionamiento muy importante. Como dijera Francisco de Quevedo en el siglo de Oro Español (Siglos XVI y XVII) </w:t>
      </w:r>
      <w:r w:rsidRPr="009864E6">
        <w:rPr>
          <w:rFonts w:ascii="Arial" w:eastAsia="Times New Roman" w:hAnsi="Arial" w:cs="Arial"/>
          <w:b/>
          <w:i/>
          <w:sz w:val="32"/>
          <w:szCs w:val="32"/>
          <w:lang w:val="es-ES" w:eastAsia="es-CR"/>
        </w:rPr>
        <w:t>“Poderoso caballero es don dinero”.</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Las variables o factores que intervienen en la comisión de los delitos suelen ser múltiples: psicológicas, educacionales, familiares, sociales, de género, demográficas (particularmente relativas a los diversos grupos </w:t>
      </w:r>
      <w:proofErr w:type="spellStart"/>
      <w:r w:rsidRPr="009864E6">
        <w:rPr>
          <w:rFonts w:ascii="Arial" w:eastAsia="Times New Roman" w:hAnsi="Arial" w:cs="Arial"/>
          <w:b/>
          <w:sz w:val="32"/>
          <w:szCs w:val="32"/>
          <w:lang w:val="es-ES" w:eastAsia="es-ES"/>
        </w:rPr>
        <w:t>etáreos</w:t>
      </w:r>
      <w:proofErr w:type="spellEnd"/>
      <w:r w:rsidRPr="009864E6">
        <w:rPr>
          <w:rFonts w:ascii="Arial" w:eastAsia="Times New Roman" w:hAnsi="Arial" w:cs="Arial"/>
          <w:b/>
          <w:sz w:val="32"/>
          <w:szCs w:val="32"/>
          <w:lang w:val="es-ES" w:eastAsia="es-ES"/>
        </w:rPr>
        <w:t xml:space="preserve">), ocasionales o circunstanciales, culturales, económicas, etcétera.  Por ello suele decirse que el delito es un fenómeno multifactorial.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Pero entre tantos factores intervinientes, la incidencia de la inequidad de la distribución del ingreso es crucial, porque tiene que ver no solo con las tasas de criminalidad sino con todas o casi todas las otras variables sociales, muchas de las cuales inciden a su vez en el incremento del delito y de la sobrepoblación penitenciaria. UNESCO y UNICEF nos explican que a mayor inequidad en la distribución del ingreso, peor educación; </w:t>
      </w:r>
      <w:smartTag w:uri="urn:schemas-microsoft-com:office:smarttags" w:element="PersonName">
        <w:smartTagPr>
          <w:attr w:name="ProductID" w:val="la Organizaci￳n Mundial"/>
        </w:smartTagPr>
        <w:r w:rsidRPr="009864E6">
          <w:rPr>
            <w:rFonts w:ascii="Arial" w:eastAsia="Times New Roman" w:hAnsi="Arial" w:cs="Arial"/>
            <w:b/>
            <w:sz w:val="32"/>
            <w:szCs w:val="32"/>
            <w:lang w:val="es-ES" w:eastAsia="es-ES"/>
          </w:rPr>
          <w:t>la Organización Mundial</w:t>
        </w:r>
      </w:smartTag>
      <w:r w:rsidRPr="009864E6">
        <w:rPr>
          <w:rFonts w:ascii="Arial" w:eastAsia="Times New Roman" w:hAnsi="Arial" w:cs="Arial"/>
          <w:b/>
          <w:sz w:val="32"/>
          <w:szCs w:val="32"/>
          <w:lang w:val="es-ES" w:eastAsia="es-ES"/>
        </w:rPr>
        <w:t xml:space="preserve"> de </w:t>
      </w:r>
      <w:smartTag w:uri="urn:schemas-microsoft-com:office:smarttags" w:element="PersonName">
        <w:smartTagPr>
          <w:attr w:name="ProductID" w:val="la Salud OMS"/>
        </w:smartTagPr>
        <w:r w:rsidRPr="009864E6">
          <w:rPr>
            <w:rFonts w:ascii="Arial" w:eastAsia="Times New Roman" w:hAnsi="Arial" w:cs="Arial"/>
            <w:b/>
            <w:sz w:val="32"/>
            <w:szCs w:val="32"/>
            <w:lang w:val="es-ES" w:eastAsia="es-ES"/>
          </w:rPr>
          <w:t>la Salud OMS</w:t>
        </w:r>
      </w:smartTag>
      <w:r w:rsidRPr="009864E6">
        <w:rPr>
          <w:rFonts w:ascii="Arial" w:eastAsia="Times New Roman" w:hAnsi="Arial" w:cs="Arial"/>
          <w:b/>
          <w:sz w:val="32"/>
          <w:szCs w:val="32"/>
          <w:lang w:val="es-ES" w:eastAsia="es-ES"/>
        </w:rPr>
        <w:t xml:space="preserve"> y </w:t>
      </w:r>
      <w:smartTag w:uri="urn:schemas-microsoft-com:office:smarttags" w:element="PersonName">
        <w:smartTagPr>
          <w:attr w:name="ProductID" w:val="la Organizaci￳n Panamericana"/>
        </w:smartTagPr>
        <w:r w:rsidRPr="009864E6">
          <w:rPr>
            <w:rFonts w:ascii="Arial" w:eastAsia="Times New Roman" w:hAnsi="Arial" w:cs="Arial"/>
            <w:b/>
            <w:sz w:val="32"/>
            <w:szCs w:val="32"/>
            <w:lang w:val="es-ES" w:eastAsia="es-ES"/>
          </w:rPr>
          <w:t>la Organización Panamericana</w:t>
        </w:r>
      </w:smartTag>
      <w:r w:rsidRPr="009864E6">
        <w:rPr>
          <w:rFonts w:ascii="Arial" w:eastAsia="Times New Roman" w:hAnsi="Arial" w:cs="Arial"/>
          <w:b/>
          <w:sz w:val="32"/>
          <w:szCs w:val="32"/>
          <w:lang w:val="es-ES" w:eastAsia="es-ES"/>
        </w:rPr>
        <w:t xml:space="preserve"> de </w:t>
      </w:r>
      <w:smartTag w:uri="urn:schemas-microsoft-com:office:smarttags" w:element="PersonName">
        <w:smartTagPr>
          <w:attr w:name="ProductID" w:val="la Salud OPS"/>
        </w:smartTagPr>
        <w:r w:rsidRPr="009864E6">
          <w:rPr>
            <w:rFonts w:ascii="Arial" w:eastAsia="Times New Roman" w:hAnsi="Arial" w:cs="Arial"/>
            <w:b/>
            <w:sz w:val="32"/>
            <w:szCs w:val="32"/>
            <w:lang w:val="es-ES" w:eastAsia="es-ES"/>
          </w:rPr>
          <w:t>la Salud OPS</w:t>
        </w:r>
      </w:smartTag>
      <w:r w:rsidRPr="009864E6">
        <w:rPr>
          <w:rFonts w:ascii="Arial" w:eastAsia="Times New Roman" w:hAnsi="Arial" w:cs="Arial"/>
          <w:b/>
          <w:sz w:val="32"/>
          <w:szCs w:val="32"/>
          <w:lang w:val="es-ES" w:eastAsia="es-ES"/>
        </w:rPr>
        <w:t xml:space="preserve"> nos explican que a mayor inequidad en la distribución del </w:t>
      </w:r>
      <w:r w:rsidRPr="009864E6">
        <w:rPr>
          <w:rFonts w:ascii="Arial" w:eastAsia="Times New Roman" w:hAnsi="Arial" w:cs="Arial"/>
          <w:b/>
          <w:sz w:val="32"/>
          <w:szCs w:val="32"/>
          <w:lang w:val="es-ES" w:eastAsia="es-ES"/>
        </w:rPr>
        <w:lastRenderedPageBreak/>
        <w:t xml:space="preserve">ingreso peor salud; HABITAT nos explica que a mayor inequidad en la distribución del ingreso peor situación en materia de vivienda y asentamientos urbanos; </w:t>
      </w:r>
      <w:smartTag w:uri="urn:schemas-microsoft-com:office:smarttags" w:element="PersonName">
        <w:smartTagPr>
          <w:attr w:name="ProductID" w:val="la Organizaci￳n Internacional"/>
        </w:smartTagPr>
        <w:r w:rsidRPr="009864E6">
          <w:rPr>
            <w:rFonts w:ascii="Arial" w:eastAsia="Times New Roman" w:hAnsi="Arial" w:cs="Arial"/>
            <w:b/>
            <w:sz w:val="32"/>
            <w:szCs w:val="32"/>
            <w:lang w:val="es-ES" w:eastAsia="es-ES"/>
          </w:rPr>
          <w:t>la Organización Internacional</w:t>
        </w:r>
      </w:smartTag>
      <w:r w:rsidRPr="009864E6">
        <w:rPr>
          <w:rFonts w:ascii="Arial" w:eastAsia="Times New Roman" w:hAnsi="Arial" w:cs="Arial"/>
          <w:b/>
          <w:sz w:val="32"/>
          <w:szCs w:val="32"/>
          <w:lang w:val="es-ES" w:eastAsia="es-ES"/>
        </w:rPr>
        <w:t xml:space="preserve"> para las Migraciones OIM nos explica que a mayor inequidad en la distribución del ingreso se tiene como resultado más migraciones hacia los países y regiones que ofrecen trabajo y condiciones adecuadas de vida; la Organización Internacional del Trabajo OIT nos explica que a mayor inequidad en la distribución del ingreso corresponde peor situación en materia de relaciones laborales con más desempleo y trabajo informal; y por su parte la información de </w:t>
      </w:r>
      <w:smartTag w:uri="urn:schemas-microsoft-com:office:smarttags" w:element="PersonName">
        <w:smartTagPr>
          <w:attr w:name="ProductID" w:val="la Oficina"/>
        </w:smartTagPr>
        <w:r w:rsidRPr="009864E6">
          <w:rPr>
            <w:rFonts w:ascii="Arial" w:eastAsia="Times New Roman" w:hAnsi="Arial" w:cs="Arial"/>
            <w:b/>
            <w:sz w:val="32"/>
            <w:szCs w:val="32"/>
            <w:lang w:val="es-ES" w:eastAsia="es-ES"/>
          </w:rPr>
          <w:t>la Oficina</w:t>
        </w:r>
      </w:smartTag>
      <w:r w:rsidRPr="009864E6">
        <w:rPr>
          <w:rFonts w:ascii="Arial" w:eastAsia="Times New Roman" w:hAnsi="Arial" w:cs="Arial"/>
          <w:b/>
          <w:sz w:val="32"/>
          <w:szCs w:val="32"/>
          <w:lang w:val="es-ES" w:eastAsia="es-ES"/>
        </w:rPr>
        <w:t xml:space="preserve"> de las Naciones Unidas contra </w:t>
      </w:r>
      <w:smartTag w:uri="urn:schemas-microsoft-com:office:smarttags" w:element="PersonName">
        <w:smartTagPr>
          <w:attr w:name="ProductID" w:val="la Droga"/>
        </w:smartTagPr>
        <w:r w:rsidRPr="009864E6">
          <w:rPr>
            <w:rFonts w:ascii="Arial" w:eastAsia="Times New Roman" w:hAnsi="Arial" w:cs="Arial"/>
            <w:b/>
            <w:sz w:val="32"/>
            <w:szCs w:val="32"/>
            <w:lang w:val="es-ES" w:eastAsia="es-ES"/>
          </w:rPr>
          <w:t>la Droga</w:t>
        </w:r>
      </w:smartTag>
      <w:r w:rsidRPr="009864E6">
        <w:rPr>
          <w:rFonts w:ascii="Arial" w:eastAsia="Times New Roman" w:hAnsi="Arial" w:cs="Arial"/>
          <w:b/>
          <w:sz w:val="32"/>
          <w:szCs w:val="32"/>
          <w:lang w:val="es-ES" w:eastAsia="es-ES"/>
        </w:rPr>
        <w:t xml:space="preserve"> y el Delito UNODC y el ILANUD verifican que a mayor inequidad en la distribución del ingreso -tanto entre países como  al interior de los países- tenemos como resultado tasas más altas de homicidios y de delitos contra la propiedad.  </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 </w:t>
      </w:r>
      <w:r w:rsidR="00B8667F" w:rsidRPr="009864E6">
        <w:rPr>
          <w:rFonts w:ascii="Arial" w:eastAsia="Times New Roman" w:hAnsi="Arial" w:cs="Arial"/>
          <w:b/>
          <w:sz w:val="32"/>
          <w:szCs w:val="32"/>
          <w:lang w:val="es-ES" w:eastAsia="es-ES"/>
        </w:rPr>
        <w:tab/>
      </w:r>
      <w:r w:rsidRPr="009864E6">
        <w:rPr>
          <w:rFonts w:ascii="Arial" w:eastAsia="Times New Roman" w:hAnsi="Arial" w:cs="Arial"/>
          <w:b/>
          <w:sz w:val="32"/>
          <w:szCs w:val="32"/>
          <w:lang w:val="es-ES" w:eastAsia="es-ES"/>
        </w:rPr>
        <w:t xml:space="preserve">Y las variables nombradas, y otras, actúan no de manera aislada, sino conjuntamente, retroalimentándose entre sí y produciendo un cóctel fatal en materia de violencia y criminalidad, que es también un caldo de cultivo muy propicio para el desarrollo de otras formas no convencionales de criminalidad transnacional organizada, tráfico de personas, tráfico de migrantes, tráfico de drogas, tráfico </w:t>
      </w:r>
      <w:r w:rsidRPr="009864E6">
        <w:rPr>
          <w:rFonts w:ascii="Arial" w:eastAsia="Times New Roman" w:hAnsi="Arial" w:cs="Arial"/>
          <w:b/>
          <w:sz w:val="32"/>
          <w:szCs w:val="32"/>
          <w:lang w:val="es-ES" w:eastAsia="es-ES"/>
        </w:rPr>
        <w:lastRenderedPageBreak/>
        <w:t xml:space="preserve">y proliferación de armas, legitimación de capitales y otras formas de criminalidad económica. En mayor o en menor medida todos los países de América Latina y el Caribe tienen una dolorosa experiencia en esto.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La necesidad de reducir la inequidad de la distribución del ingreso fue puesta de manifiesto por el PNUD (2010) y por CEPAL (2011), que destinaron publicaciones anuales exclusivamente referidas a este fenómeno. El gráfico siguiente exhibe la increíble inequidad de la distribución del ingreso en América Latina en una comparación de regiones. Como puede observarse, ningún país de América Latina tenía, a la fecha de la información, una distribución del ingreso ni siquiera igual a la de los  países de altos ingresos con distribución más inequitativa (Portugal, seguido de Estados Unidos). El país con menor inequidad del grupo de América Latina –Uruguay- se encuentra en el gráfico cuatro puntos atrás de Portugal.</w:t>
      </w:r>
    </w:p>
    <w:p w:rsidR="00E9727A" w:rsidRPr="009864E6" w:rsidRDefault="00E9727A" w:rsidP="00E9727A">
      <w:pPr>
        <w:spacing w:after="0" w:line="240" w:lineRule="auto"/>
        <w:jc w:val="both"/>
        <w:rPr>
          <w:rFonts w:ascii="Arial" w:eastAsia="Times New Roman" w:hAnsi="Arial" w:cs="Arial"/>
          <w:lang w:val="es-ES" w:eastAsia="es-ES"/>
        </w:rPr>
      </w:pP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noProof/>
          <w:sz w:val="32"/>
          <w:szCs w:val="32"/>
          <w:lang w:val="es-ES" w:eastAsia="es-ES"/>
        </w:rPr>
        <w:lastRenderedPageBreak/>
        <w:drawing>
          <wp:inline distT="0" distB="0" distL="0" distR="0" wp14:anchorId="5F8F3584" wp14:editId="1404E98A">
            <wp:extent cx="5562600" cy="4178300"/>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562600" cy="4178300"/>
                    </a:xfrm>
                    <a:prstGeom prst="rect">
                      <a:avLst/>
                    </a:prstGeom>
                    <a:noFill/>
                    <a:ln>
                      <a:noFill/>
                    </a:ln>
                  </pic:spPr>
                </pic:pic>
              </a:graphicData>
            </a:graphic>
          </wp:inline>
        </w:drawing>
      </w:r>
      <w:r w:rsidRPr="009864E6">
        <w:rPr>
          <w:rFonts w:ascii="Arial" w:eastAsia="Times New Roman" w:hAnsi="Arial" w:cs="Arial"/>
          <w:b/>
          <w:sz w:val="32"/>
          <w:szCs w:val="32"/>
          <w:lang w:val="es-ES" w:eastAsia="es-ES"/>
        </w:rPr>
        <w:t xml:space="preserve"> </w:t>
      </w:r>
      <w:r w:rsidRPr="009864E6">
        <w:rPr>
          <w:rFonts w:ascii="Arial" w:eastAsia="Times New Roman" w:hAnsi="Arial" w:cs="Arial"/>
          <w:b/>
          <w:sz w:val="32"/>
          <w:szCs w:val="32"/>
          <w:lang w:val="es-ES" w:eastAsia="es-ES"/>
        </w:rPr>
        <w:tab/>
        <w:t xml:space="preserve">Cabe agregar que los últimos informes de la Comisión Económica para América Latina y el Caribe CEPAL son positivos y de buen auspicio respecto de los países de la región. Explican que ha habido un decrecimiento notorio de la pobreza a partir del año 2002, -en gran medida determinado por la notable reducción de la pobreza que tuvo lugar en Brasil-, y que comparando los resultados recientes con los registrados en torno al año 2002 se constatan mejoras distributivas en la mayoría de los países. De manera que la región estaría enderezando el timón y yendo por buen camino; si bien, no obstante, continúa </w:t>
      </w:r>
      <w:proofErr w:type="spellStart"/>
      <w:r w:rsidRPr="009864E6">
        <w:rPr>
          <w:rFonts w:ascii="Arial" w:eastAsia="Times New Roman" w:hAnsi="Arial" w:cs="Arial"/>
          <w:b/>
          <w:sz w:val="32"/>
          <w:szCs w:val="32"/>
          <w:lang w:val="es-ES" w:eastAsia="es-ES"/>
        </w:rPr>
        <w:t>aún</w:t>
      </w:r>
      <w:proofErr w:type="spellEnd"/>
      <w:r w:rsidRPr="009864E6">
        <w:rPr>
          <w:rFonts w:ascii="Arial" w:eastAsia="Times New Roman" w:hAnsi="Arial" w:cs="Arial"/>
          <w:b/>
          <w:sz w:val="32"/>
          <w:szCs w:val="32"/>
          <w:lang w:val="es-ES" w:eastAsia="es-ES"/>
        </w:rPr>
        <w:t xml:space="preserve"> ostentando el vergonzoso título mundial de ser la de mayor inequidad en el mundo, y, consiguientemente, también </w:t>
      </w:r>
      <w:r w:rsidRPr="009864E6">
        <w:rPr>
          <w:rFonts w:ascii="Arial" w:eastAsia="Times New Roman" w:hAnsi="Arial" w:cs="Arial"/>
          <w:b/>
          <w:sz w:val="32"/>
          <w:szCs w:val="32"/>
          <w:lang w:val="es-ES" w:eastAsia="es-ES"/>
        </w:rPr>
        <w:lastRenderedPageBreak/>
        <w:t>la de tasas más altas de homicidios y grave situación en sus sistemas de justicia penal y gravísima específicamente en las cárceles.</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ab/>
        <w:t>O sea que aún es mucha la tarea que los países de América Latina y el Caribe tienen por delante, pero en líneas generales la dirección que están tomando sus políticas económicas y sociales es la correcta, y habría que perseverar y profundizar en tales políticas.</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ab/>
        <w:t xml:space="preserve">Teniendo en cuenta la magnitud y tendencias de las tasas de  criminalidad y de personas presas en los países de la región no podemos ser excesivamente optimistas apostando a que las cifras se revertirán en el corto o mediano plazo. Aún si se revirtieran -y hay países que están haciendo notables esfuerzos para ello- siempre se requerirían varios años para alcanzar niveles razonables. Tener en claro la situación es importante, no para desanimarse, ni tampoco para continuar respondiendo al delito y a la alarma social con más de lo mismo: más prisiones preventivas, penas más altas, tasas más altas de presos y presas, participación de los ejércitos en los sistemas de justicia penal y multiplicación de la violencia.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Tener presente esto es importante para proyectar estrategias que requerirán sostenibilidad en el tiempo, y que no deberían ser exclusivamente penitenciarias, sino integrales, incluyendo acciones en los otros </w:t>
      </w:r>
      <w:r w:rsidRPr="009864E6">
        <w:rPr>
          <w:rFonts w:ascii="Arial" w:eastAsia="Times New Roman" w:hAnsi="Arial" w:cs="Arial"/>
          <w:b/>
          <w:sz w:val="32"/>
          <w:szCs w:val="32"/>
          <w:lang w:val="es-ES" w:eastAsia="es-ES"/>
        </w:rPr>
        <w:lastRenderedPageBreak/>
        <w:t>componentes del sistema de justicia penal, y también políticas sociales y económicas específicamente dirigidas a reducir la inequidad de la distribución del ingreso y lograr los beneficios que ello traerá en materia laboral, de educación, de vivienda, de salud, de reducción de la violencia, y también de reducción de la criminalidad.</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Pero esta es, imprescindiblemente, una estrategia de mediano y largo plazo. ¿Qué haremos mientras tanto con nuestras prisiones sobrepobladas? ¿Qué haremos con los privados y privadas de libertad que los otros componentes del sistema de justicia penal, la policía y el ministerio público, siguen enviando a las prisiones y no caben? ¿Qué hacer con la violencia, las muertes y las constantes violaciones a derechos humanos que se cometen en las cárceles por la falta de espacio? Son preguntas que nos conmueven como seres humanos, como seres políticos, y como funcionarios, por las personas que están amontonadas en un lugar tan violento e insalubre bajo nuestra responsabilidad.</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Ante la gravedad de la situación habría que planificar dos estrategias: una de largo plazo para reconstruir nuestros sistemas penitenciarios adecuándolos al modelo penitenciario de derechos y obligaciones de las Naciones Unidas; y otra estrategia para la gestión de la emergencia cotidiana. Ambas </w:t>
      </w:r>
      <w:r w:rsidRPr="009864E6">
        <w:rPr>
          <w:rFonts w:ascii="Arial" w:eastAsia="Times New Roman" w:hAnsi="Arial" w:cs="Arial"/>
          <w:b/>
          <w:sz w:val="32"/>
          <w:szCs w:val="32"/>
          <w:lang w:val="es-ES" w:eastAsia="es-ES"/>
        </w:rPr>
        <w:lastRenderedPageBreak/>
        <w:t xml:space="preserve">planificaciones y sus actividades deberían comenzar de inmediato, ser sostenidas en el tiempo, y prever actividades para el corto, mediano y largo plazo.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La transformación necesariamente llevará tiempo. Por eso debemos comenzar hoy mismo, y las medidas de corto, mediano y largo plazo deberían comenzar todas hoy. De lo contrario nos pasamos apagando incendios cada vez más grandes, y alimentando el deterioro del sistema que, con el transcurso del tiempo, es cada vez más difícil de transformar.</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En alguna medida habrá que trabajar para la emergencia, porque es necesario “apagar los incendios”, pero hay que evitar que eso nos desvíe de la gran tarea transformadora, que debe tener continuidad. ¿Cómo compatibilizar entonces ambas tareas que tenemos que llevar a cabo con recursos humanos y materiales reducidos?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La experiencia de muchos años del ILANUD nos ha ido convenciendo de la necesidad de una metodología que trataremos de explicar.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Muchos países de la región en diversos momentos desarrollaron experiencias penitenciarias valiosas que no podríamos aquí sintetizar, pero puntualizaremos una serie de características que tuvieron las reformas latinoamericanas que fueron exitosas, integrales, y con </w:t>
      </w:r>
      <w:r w:rsidRPr="009864E6">
        <w:rPr>
          <w:rFonts w:ascii="Arial" w:eastAsia="Times New Roman" w:hAnsi="Arial" w:cs="Arial"/>
          <w:b/>
          <w:sz w:val="32"/>
          <w:szCs w:val="32"/>
          <w:lang w:val="es-ES" w:eastAsia="es-ES"/>
        </w:rPr>
        <w:lastRenderedPageBreak/>
        <w:t xml:space="preserve">duración en el tiempo. Nos valdremos para ello de los ejemplos de Costa Rica y República Dominicana. </w:t>
      </w:r>
    </w:p>
    <w:p w:rsidR="00936972"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Es útil ejemplificar con países de nuestra misma región, porque a pesar de sus particularidades, tienen todos también muchas similitudes: medianos ingresos, el mismo idioma, similar cultura, similar criminalidad y similares problemas. Si Costa Rica en su momento lo hizo, y si República Dominicana lo está haciendo en la actualidad, otros países de la región también podrían hacerlo.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Un dato importante: Tanto en Costa Rica como en República Dominicana las reformas se hicieron con los recursos propios de cada país, sin necesidad de recurrir a préstamos internacionales ni nacionales. En República Dominicana la reforma se hizo con los presupuestos regulares anuales de la Procuraduría General de la República; y en el caso de Costa Rica se hizo con los recursos de un pequeño impuesto que se aplicó a la cerveza.</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Veamos los pasos sucesivos que dieron ambos países en sus reformas penitenciarias:</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1)</w:t>
      </w:r>
      <w:r w:rsidRPr="009864E6">
        <w:rPr>
          <w:rFonts w:ascii="Arial" w:eastAsia="Times New Roman" w:hAnsi="Arial" w:cs="Arial"/>
          <w:b/>
          <w:sz w:val="32"/>
          <w:szCs w:val="32"/>
          <w:lang w:val="es-ES" w:eastAsia="es-ES"/>
        </w:rPr>
        <w:tab/>
        <w:t xml:space="preserve">Ambas reformas comenzaron con una decisión política desde el más alto nivel de gobierno, desde la Presidencia de la República con la directa gestión del Ministerio de Justicia en el caso de Costa Rica, y de la Procuraduría General de la República en el </w:t>
      </w:r>
      <w:r w:rsidRPr="009864E6">
        <w:rPr>
          <w:rFonts w:ascii="Arial" w:eastAsia="Times New Roman" w:hAnsi="Arial" w:cs="Arial"/>
          <w:b/>
          <w:sz w:val="32"/>
          <w:szCs w:val="32"/>
          <w:lang w:val="es-ES" w:eastAsia="es-ES"/>
        </w:rPr>
        <w:lastRenderedPageBreak/>
        <w:t>caso de República Dominicana.  Este requisito fue esencial.</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2)</w:t>
      </w:r>
      <w:r w:rsidRPr="009864E6">
        <w:rPr>
          <w:rFonts w:ascii="Arial" w:eastAsia="Times New Roman" w:hAnsi="Arial" w:cs="Arial"/>
          <w:b/>
          <w:sz w:val="32"/>
          <w:szCs w:val="32"/>
          <w:lang w:val="es-ES" w:eastAsia="es-ES"/>
        </w:rPr>
        <w:tab/>
        <w:t>Los funcionarios clave fueron muy bien escogidos por su vocación, formación, conocimiento de la materia, y dedicación a tiempo completo a su función.</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Salvo raras excepciones, la situación en América Latina es que estas personas no llegan a esas funciones con formación penitenciaria. El ILANUD ha verificado casos de gran inestabilidad, con directores generales cambiando en promedio cada seis meses. Esto impide la continuidad necesaria.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3)</w:t>
      </w:r>
      <w:r w:rsidRPr="009864E6">
        <w:rPr>
          <w:rFonts w:ascii="Arial" w:eastAsia="Times New Roman" w:hAnsi="Arial" w:cs="Arial"/>
          <w:b/>
          <w:sz w:val="32"/>
          <w:szCs w:val="32"/>
          <w:lang w:val="es-ES" w:eastAsia="es-ES"/>
        </w:rPr>
        <w:tab/>
        <w:t>Es muy importante la metodología. En el caso de República Dominicana se crearon dos sistemas paralelos, el “nuevo”, que comenzó con una prisión pero cuenta ya con dieciocho, y va creciendo con la apertura de nuevas o refaccionadas unidades que tienen a su cargo exclusivamente las nuevas funcionarias y funcionarios que se incorporan al sistema luego de un año de capacitación; y el sistema “viejo”, que va desapareciendo a medida que crece el nuevo sistema.</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El método consiste en que ambos sistemas funcionen separados por completo. Ni los funcionarios ni las instalaciones edilicias deben compartirse, y en las prisiones del nuevo sistema trabajan solamente los nuevos funcionarios seleccionados, formados y capacitados en la Escuela de Capacitación </w:t>
      </w:r>
      <w:r w:rsidRPr="009864E6">
        <w:rPr>
          <w:rFonts w:ascii="Arial" w:eastAsia="Times New Roman" w:hAnsi="Arial" w:cs="Arial"/>
          <w:b/>
          <w:sz w:val="32"/>
          <w:szCs w:val="32"/>
          <w:lang w:val="es-ES" w:eastAsia="es-ES"/>
        </w:rPr>
        <w:lastRenderedPageBreak/>
        <w:t xml:space="preserve">Penitenciaria. De otro modo la situación y las viejas prácticas prevalecen, y solo se logra obtener “más de lo mismo”.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4. Es muy importante ser estratégicos en la o las prisiones que se elijan para comenzar, logrando así éxito político para poder continuar.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5)</w:t>
      </w:r>
      <w:r w:rsidRPr="009864E6">
        <w:rPr>
          <w:rFonts w:ascii="Arial" w:eastAsia="Times New Roman" w:hAnsi="Arial" w:cs="Arial"/>
          <w:b/>
          <w:sz w:val="32"/>
          <w:szCs w:val="32"/>
          <w:lang w:val="es-ES" w:eastAsia="es-ES"/>
        </w:rPr>
        <w:tab/>
        <w:t>Hubo ininterrumpida continuidad en el programa de reforma.  Es indispensable que la reforma trascienda los períodos de gobierno, y dure como mínimo dos períodos para consolidarse, o sea ocho o diez años como mínimo</w:t>
      </w:r>
      <w:r w:rsidRPr="009864E6">
        <w:rPr>
          <w:rFonts w:ascii="Times New Roman" w:eastAsia="Times New Roman" w:hAnsi="Times New Roman" w:cs="Times New Roman"/>
          <w:b/>
          <w:sz w:val="32"/>
          <w:szCs w:val="32"/>
          <w:lang w:val="es-ES" w:eastAsia="es-ES"/>
        </w:rPr>
        <w:footnoteReference w:id="1"/>
      </w:r>
      <w:r w:rsidRPr="009864E6">
        <w:rPr>
          <w:rFonts w:ascii="Arial" w:eastAsia="Times New Roman" w:hAnsi="Arial" w:cs="Arial"/>
          <w:b/>
          <w:sz w:val="32"/>
          <w:szCs w:val="32"/>
          <w:lang w:val="es-ES" w:eastAsia="es-ES"/>
        </w:rPr>
        <w:t>.</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6)</w:t>
      </w:r>
      <w:r w:rsidRPr="009864E6">
        <w:rPr>
          <w:rFonts w:ascii="Arial" w:eastAsia="Times New Roman" w:hAnsi="Arial" w:cs="Arial"/>
          <w:b/>
          <w:sz w:val="32"/>
          <w:szCs w:val="32"/>
          <w:lang w:val="es-ES" w:eastAsia="es-ES"/>
        </w:rPr>
        <w:tab/>
        <w:t>Se hizo una importante inversión inicial,  i) en personal bien pagado, con una adecuada ratio personas presas por persona funcionaria; ii) en infraestructura edilicia. Habiendo sobrepoblación ninguna prisión puede funcionar, tampoco un hospital, una escuela u otra institución; y iii) en presupuesto anual para el adecuado funcionamiento del sistema, incluyendo salarios, comida, salud, educación, etc.;</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7)</w:t>
      </w:r>
      <w:r w:rsidRPr="009864E6">
        <w:rPr>
          <w:rFonts w:ascii="Arial" w:eastAsia="Times New Roman" w:hAnsi="Arial" w:cs="Arial"/>
          <w:b/>
          <w:sz w:val="32"/>
          <w:szCs w:val="32"/>
          <w:lang w:val="es-ES" w:eastAsia="es-ES"/>
        </w:rPr>
        <w:tab/>
        <w:t xml:space="preserve">Se continuó haciendo inversiones periódicas anuales. No cumplir con este requisito fue una de las razones principales que determinaron la crisis del sistema costarricense. Si bien, como el sistema había alcanzado muy buen nivel, todavía comparativamente </w:t>
      </w:r>
      <w:r w:rsidRPr="009864E6">
        <w:rPr>
          <w:rFonts w:ascii="Arial" w:eastAsia="Times New Roman" w:hAnsi="Arial" w:cs="Arial"/>
          <w:b/>
          <w:sz w:val="32"/>
          <w:szCs w:val="32"/>
          <w:lang w:val="es-ES" w:eastAsia="es-ES"/>
        </w:rPr>
        <w:lastRenderedPageBreak/>
        <w:t xml:space="preserve">su situación es mejor que la del promedio regional, y el gobierno se ha propuesto recuperarlo.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8.</w:t>
      </w:r>
      <w:r w:rsidRPr="009864E6">
        <w:rPr>
          <w:rFonts w:ascii="Arial" w:eastAsia="Times New Roman" w:hAnsi="Arial" w:cs="Arial"/>
          <w:b/>
          <w:sz w:val="32"/>
          <w:szCs w:val="32"/>
          <w:lang w:val="es-ES" w:eastAsia="es-ES"/>
        </w:rPr>
        <w:tab/>
        <w:t xml:space="preserve">En cuanto a la inversión en personal, es imprescindible establecer una adecuada </w:t>
      </w:r>
      <w:r w:rsidRPr="009864E6">
        <w:rPr>
          <w:rFonts w:ascii="Arial" w:eastAsia="Times New Roman" w:hAnsi="Arial" w:cs="Arial"/>
          <w:b/>
          <w:i/>
          <w:sz w:val="32"/>
          <w:szCs w:val="32"/>
          <w:lang w:val="es-ES" w:eastAsia="es-ES"/>
        </w:rPr>
        <w:t>ratio</w:t>
      </w:r>
      <w:r w:rsidRPr="009864E6">
        <w:rPr>
          <w:rFonts w:ascii="Arial" w:eastAsia="Times New Roman" w:hAnsi="Arial" w:cs="Arial"/>
          <w:b/>
          <w:sz w:val="32"/>
          <w:szCs w:val="32"/>
          <w:lang w:val="es-ES" w:eastAsia="es-ES"/>
        </w:rPr>
        <w:t xml:space="preserve"> personas  presas por persona funcionaria. República Dominicana en su nuevo sistema posee actualmente una </w:t>
      </w:r>
      <w:r w:rsidRPr="009864E6">
        <w:rPr>
          <w:rFonts w:ascii="Arial" w:eastAsia="Times New Roman" w:hAnsi="Arial" w:cs="Arial"/>
          <w:b/>
          <w:i/>
          <w:sz w:val="32"/>
          <w:szCs w:val="32"/>
          <w:lang w:val="es-ES" w:eastAsia="es-ES"/>
        </w:rPr>
        <w:t>ratio</w:t>
      </w:r>
      <w:r w:rsidRPr="009864E6">
        <w:rPr>
          <w:rFonts w:ascii="Arial" w:eastAsia="Times New Roman" w:hAnsi="Arial" w:cs="Arial"/>
          <w:b/>
          <w:sz w:val="32"/>
          <w:szCs w:val="32"/>
          <w:lang w:val="es-ES" w:eastAsia="es-ES"/>
        </w:rPr>
        <w:t xml:space="preserve"> de 3,5 personas presas por persona funcionaria. Aunque el número pueda parecer excesivo, no lo es. Por su naturaleza los sistemas penitenciarios requieren alto número de funcionarios y funcionarias. Los seres humanos necesitan interacciones humanas, tanto más si están encerrados y privados de socializar de manera natural en la sociedad.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En el cuadro siguientes presentamos el número de personas privadas de libertad por funcionaria o funcionario penitenciario de seguridad en los países de Europa Occidental.  Estos funcionarios y funcionarias permanecen día y noche en las prisiones y son los que mantienen mayor y permanente contacto con las personas presas, por lo que su adecuada selección y capacitación integral, no solo en materia de seguridad, es muy importante.  Por esta razón en algunos países han dejado de denominarlos “personal de seguridad o vigilancia”. Así por ejemplo República Dominicana, que asignó esa función a su nuevo cuerpo de “</w:t>
      </w:r>
      <w:proofErr w:type="spellStart"/>
      <w:r w:rsidRPr="009864E6">
        <w:rPr>
          <w:rFonts w:ascii="Arial" w:eastAsia="Times New Roman" w:hAnsi="Arial" w:cs="Arial"/>
          <w:b/>
          <w:sz w:val="32"/>
          <w:szCs w:val="32"/>
          <w:lang w:val="es-ES" w:eastAsia="es-ES"/>
        </w:rPr>
        <w:t>VTPs</w:t>
      </w:r>
      <w:proofErr w:type="spellEnd"/>
      <w:r w:rsidRPr="009864E6">
        <w:rPr>
          <w:rFonts w:ascii="Arial" w:eastAsia="Times New Roman" w:hAnsi="Arial" w:cs="Arial"/>
          <w:b/>
          <w:sz w:val="32"/>
          <w:szCs w:val="32"/>
          <w:lang w:val="es-ES" w:eastAsia="es-ES"/>
        </w:rPr>
        <w:t xml:space="preserve">”  </w:t>
      </w:r>
      <w:r w:rsidRPr="009864E6">
        <w:rPr>
          <w:rFonts w:ascii="Arial" w:eastAsia="Times New Roman" w:hAnsi="Arial" w:cs="Arial"/>
          <w:b/>
          <w:sz w:val="32"/>
          <w:szCs w:val="32"/>
          <w:lang w:val="es-ES" w:eastAsia="es-ES"/>
        </w:rPr>
        <w:lastRenderedPageBreak/>
        <w:t xml:space="preserve">(funcionarios de vigilancia y tratamiento penitenciario, que reciben una capacitación integral).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Como de los cuadros siguientes se desprende, salvo alguna excepción, las relaciones numéricas personas presas : persona funcionaria son en general  muy inconvenientes en los países de América Latina.  En un trabajo anterior (Carranza E. et alii  2001:24 y ss.) explicamos que al analizar los cuadros se debe tener en cuenta que la </w:t>
      </w:r>
      <w:r w:rsidRPr="009864E6">
        <w:rPr>
          <w:rFonts w:ascii="Arial" w:eastAsia="Times New Roman" w:hAnsi="Arial" w:cs="Arial"/>
          <w:b/>
          <w:i/>
          <w:sz w:val="32"/>
          <w:szCs w:val="32"/>
          <w:lang w:val="es-ES" w:eastAsia="es-ES"/>
        </w:rPr>
        <w:t>ratio</w:t>
      </w:r>
      <w:r w:rsidRPr="009864E6">
        <w:rPr>
          <w:rFonts w:ascii="Arial" w:eastAsia="Times New Roman" w:hAnsi="Arial" w:cs="Arial"/>
          <w:b/>
          <w:sz w:val="32"/>
          <w:szCs w:val="32"/>
          <w:lang w:val="es-ES" w:eastAsia="es-ES"/>
        </w:rPr>
        <w:t xml:space="preserve"> óptima estimada es entre  1 : 1 y 3 : 1, es decir, de entre una y no más de tres personas presas por cada funcionario o funcionaria de seguridad en promedio.  Aunque pudiera parecer elevada, esta es la relación numérica que existe en los países de Europa Occidental y en algunos penales selectos de América Latina, (como por ejemplo en la cárcel de Almoloya de Juárez del Sistema Penitenciario Federal de México, y en las del Sistema Penitenciario Federal de la República Argentina).  Esta relación numérica es necesaria para que en la práctica pueda haber entre cuatro y no más de doce presos o presas por funcionaria o funcionario efectivamente en funciones.  Esto porque se calcula que en razón de los necesarios turnos del personal, la mitad del personal está en su domicilio, y la otra mitad en el sistema penitenciario, y que de esta última mitad un 50% se encuentra cumpliendo efectivamente funciones, mientras el otro 50% está preparándose para el relevo, </w:t>
      </w:r>
      <w:r w:rsidRPr="009864E6">
        <w:rPr>
          <w:rFonts w:ascii="Arial" w:eastAsia="Times New Roman" w:hAnsi="Arial" w:cs="Arial"/>
          <w:b/>
          <w:sz w:val="32"/>
          <w:szCs w:val="32"/>
          <w:lang w:val="es-ES" w:eastAsia="es-ES"/>
        </w:rPr>
        <w:lastRenderedPageBreak/>
        <w:t>descansando, durmiendo, o comiendo, con lo que si en un determinado país la dotación existente de personal mantiene una ratio 2 : 1, en la realidad del ejercicio de la función la ratio es 8 : 1.</w:t>
      </w:r>
    </w:p>
    <w:p w:rsidR="00E9727A" w:rsidRPr="009864E6" w:rsidRDefault="00E9727A" w:rsidP="00E9727A">
      <w:pPr>
        <w:spacing w:after="200" w:line="276" w:lineRule="auto"/>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br w:type="page"/>
      </w:r>
    </w:p>
    <w:tbl>
      <w:tblPr>
        <w:tblW w:w="6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0"/>
        <w:gridCol w:w="1320"/>
        <w:gridCol w:w="1320"/>
        <w:gridCol w:w="1320"/>
      </w:tblGrid>
      <w:tr w:rsidR="00E9727A" w:rsidRPr="009864E6" w:rsidTr="00B8667F">
        <w:trPr>
          <w:trHeight w:hRule="exact" w:val="587"/>
          <w:jc w:val="center"/>
        </w:trPr>
        <w:tc>
          <w:tcPr>
            <w:tcW w:w="6640" w:type="dxa"/>
            <w:gridSpan w:val="4"/>
            <w:shd w:val="clear" w:color="auto" w:fill="auto"/>
            <w:noWrap/>
            <w:vAlign w:val="bottom"/>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lastRenderedPageBreak/>
              <w:t xml:space="preserve">EUROPA. </w:t>
            </w:r>
            <w:r w:rsidRPr="009864E6">
              <w:rPr>
                <w:rFonts w:ascii="Arial" w:eastAsia="Times New Roman" w:hAnsi="Arial" w:cs="Arial"/>
                <w:b/>
                <w:bCs/>
                <w:i/>
                <w:color w:val="000000"/>
                <w:sz w:val="20"/>
                <w:szCs w:val="20"/>
                <w:lang w:val="es-ES" w:eastAsia="es-CR"/>
              </w:rPr>
              <w:t xml:space="preserve">RATIO </w:t>
            </w:r>
            <w:r w:rsidRPr="009864E6">
              <w:rPr>
                <w:rFonts w:ascii="Arial" w:eastAsia="Times New Roman" w:hAnsi="Arial" w:cs="Arial"/>
                <w:b/>
                <w:bCs/>
                <w:color w:val="000000"/>
                <w:sz w:val="20"/>
                <w:szCs w:val="20"/>
                <w:lang w:val="es-ES" w:eastAsia="es-CR"/>
              </w:rPr>
              <w:t>PERSONAS PRESAS POR FUNCIONARIO DE SEGURIDAD, SEPTIEMBRE 1, 2012</w:t>
            </w:r>
          </w:p>
        </w:tc>
      </w:tr>
      <w:tr w:rsidR="00E9727A" w:rsidRPr="009864E6" w:rsidTr="00B8667F">
        <w:trPr>
          <w:trHeight w:hRule="exact" w:val="315"/>
          <w:jc w:val="center"/>
        </w:trPr>
        <w:tc>
          <w:tcPr>
            <w:tcW w:w="2680" w:type="dxa"/>
            <w:shd w:val="clear" w:color="auto" w:fill="auto"/>
            <w:noWrap/>
            <w:vAlign w:val="bottom"/>
            <w:hideMark/>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PAÍS</w:t>
            </w:r>
          </w:p>
        </w:tc>
        <w:tc>
          <w:tcPr>
            <w:tcW w:w="1320" w:type="dxa"/>
            <w:shd w:val="clear" w:color="auto" w:fill="auto"/>
            <w:noWrap/>
            <w:vAlign w:val="bottom"/>
            <w:hideMark/>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CR"/>
              </w:rPr>
            </w:pPr>
            <w:r w:rsidRPr="009864E6">
              <w:rPr>
                <w:rFonts w:ascii="Arial" w:eastAsia="Times New Roman" w:hAnsi="Arial" w:cs="Arial"/>
                <w:b/>
                <w:bCs/>
                <w:color w:val="000000"/>
                <w:w w:val="95"/>
                <w:sz w:val="20"/>
                <w:szCs w:val="20"/>
                <w:lang w:val="es-ES" w:eastAsia="es-CR"/>
              </w:rPr>
              <w:t>PRESOS</w:t>
            </w:r>
          </w:p>
        </w:tc>
        <w:tc>
          <w:tcPr>
            <w:tcW w:w="1320" w:type="dxa"/>
            <w:shd w:val="clear" w:color="auto" w:fill="auto"/>
            <w:noWrap/>
            <w:vAlign w:val="bottom"/>
            <w:hideMark/>
          </w:tcPr>
          <w:p w:rsidR="00E9727A" w:rsidRPr="009864E6" w:rsidRDefault="00E9727A" w:rsidP="00E9727A">
            <w:pPr>
              <w:spacing w:after="0" w:line="240" w:lineRule="auto"/>
              <w:jc w:val="center"/>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GUARDAS</w:t>
            </w:r>
          </w:p>
        </w:tc>
        <w:tc>
          <w:tcPr>
            <w:tcW w:w="1320" w:type="dxa"/>
            <w:shd w:val="clear" w:color="auto" w:fill="auto"/>
            <w:noWrap/>
            <w:vAlign w:val="bottom"/>
            <w:hideMark/>
          </w:tcPr>
          <w:p w:rsidR="00E9727A" w:rsidRPr="009864E6" w:rsidRDefault="00E9727A" w:rsidP="00E9727A">
            <w:pPr>
              <w:spacing w:after="0" w:line="240" w:lineRule="auto"/>
              <w:jc w:val="center"/>
              <w:rPr>
                <w:rFonts w:ascii="Arial" w:eastAsia="Times New Roman" w:hAnsi="Arial" w:cs="Arial"/>
                <w:b/>
                <w:bCs/>
                <w:i/>
                <w:color w:val="FF0000"/>
                <w:sz w:val="20"/>
                <w:szCs w:val="20"/>
                <w:lang w:val="es-ES" w:eastAsia="es-CR"/>
              </w:rPr>
            </w:pPr>
            <w:r w:rsidRPr="009864E6">
              <w:rPr>
                <w:rFonts w:ascii="Arial" w:eastAsia="Times New Roman" w:hAnsi="Arial" w:cs="Arial"/>
                <w:b/>
                <w:bCs/>
                <w:i/>
                <w:color w:val="000000"/>
                <w:sz w:val="20"/>
                <w:szCs w:val="20"/>
                <w:lang w:val="es-ES" w:eastAsia="es-CR"/>
              </w:rPr>
              <w:t>RATIO</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Monaco</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32</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1,3</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 xml:space="preserve">UK: North </w:t>
            </w:r>
            <w:proofErr w:type="spellStart"/>
            <w:r w:rsidRPr="009864E6">
              <w:rPr>
                <w:rFonts w:ascii="Arial" w:eastAsia="Times New Roman" w:hAnsi="Arial" w:cs="Arial"/>
                <w:b/>
                <w:bCs/>
                <w:color w:val="000000"/>
                <w:sz w:val="20"/>
                <w:szCs w:val="20"/>
                <w:lang w:val="es-ES" w:eastAsia="es-CR"/>
              </w:rPr>
              <w:t>Ireland</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1779</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1271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1,4</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Denmark</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3829</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2564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1,5</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Ireland</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4323</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2834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1,5</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Norway</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3551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2352</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1,5</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Sweden</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6431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4198</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1,5</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Netherlands</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11324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7032</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1,6</w:t>
            </w:r>
          </w:p>
        </w:tc>
      </w:tr>
      <w:tr w:rsidR="00E9727A" w:rsidRPr="009864E6" w:rsidTr="00B8667F">
        <w:trPr>
          <w:trHeigh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Albania</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4890</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2837</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1,7</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Cyprus</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694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408</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1,7</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Belgium</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12310</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7034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1,8</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Italy</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66271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36794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1,8</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Iceland</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152</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76</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2,0</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Luxembourg</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659</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294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2,2</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Finland</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3196</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1394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2,3</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Germany</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69268</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26768</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2,6</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Slovenia</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1377</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533</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2,6</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UK:Scotland</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8145</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3074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2,6</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Bulgaria</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9493</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3461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2,7</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France</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66704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25082</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2,7</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Austria</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8756</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3045</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2,9</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Montenegro</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1229</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417</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2,9</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Croatia</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4741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1576</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3,0</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 xml:space="preserve">UK: Engl, &amp; </w:t>
            </w:r>
            <w:proofErr w:type="spellStart"/>
            <w:r w:rsidRPr="009864E6">
              <w:rPr>
                <w:rFonts w:ascii="Arial" w:eastAsia="Times New Roman" w:hAnsi="Arial" w:cs="Arial"/>
                <w:b/>
                <w:bCs/>
                <w:color w:val="000000"/>
                <w:sz w:val="20"/>
                <w:szCs w:val="20"/>
                <w:lang w:val="es-ES" w:eastAsia="es-CR"/>
              </w:rPr>
              <w:t>Wales</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86048</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28892</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3,0</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Portugal</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13614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4239</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3,2</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Spain</w:t>
            </w:r>
            <w:proofErr w:type="spellEnd"/>
            <w:r w:rsidRPr="009864E6">
              <w:rPr>
                <w:rFonts w:ascii="Arial" w:eastAsia="Times New Roman" w:hAnsi="Arial" w:cs="Arial"/>
                <w:b/>
                <w:bCs/>
                <w:color w:val="000000"/>
                <w:sz w:val="20"/>
                <w:szCs w:val="20"/>
                <w:lang w:val="es-ES" w:eastAsia="es-CR"/>
              </w:rPr>
              <w:t xml:space="preserve"> (</w:t>
            </w:r>
            <w:proofErr w:type="spellStart"/>
            <w:r w:rsidRPr="009864E6">
              <w:rPr>
                <w:rFonts w:ascii="Arial" w:eastAsia="Times New Roman" w:hAnsi="Arial" w:cs="Arial"/>
                <w:b/>
                <w:bCs/>
                <w:color w:val="000000"/>
                <w:sz w:val="20"/>
                <w:szCs w:val="20"/>
                <w:lang w:val="es-ES" w:eastAsia="es-CR"/>
              </w:rPr>
              <w:t>Catalonia</w:t>
            </w:r>
            <w:proofErr w:type="spellEnd"/>
            <w:r w:rsidRPr="009864E6">
              <w:rPr>
                <w:rFonts w:ascii="Arial" w:eastAsia="Times New Roman" w:hAnsi="Arial" w:cs="Arial"/>
                <w:b/>
                <w:bCs/>
                <w:color w:val="000000"/>
                <w:sz w:val="20"/>
                <w:szCs w:val="20"/>
                <w:lang w:val="es-ES" w:eastAsia="es-CR"/>
              </w:rPr>
              <w:t>)</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10211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3151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3,2</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Latvia</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6195</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1747</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3,5</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Armenia</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4714</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1299</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3,6</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Switzerland</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6599</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1830</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3,6</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Turkey</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120275</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33788</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3,6</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i/>
                <w:iCs/>
                <w:color w:val="000000"/>
                <w:sz w:val="20"/>
                <w:szCs w:val="20"/>
                <w:lang w:val="es-ES" w:eastAsia="es-CR"/>
              </w:rPr>
            </w:pPr>
            <w:proofErr w:type="spellStart"/>
            <w:r w:rsidRPr="009864E6">
              <w:rPr>
                <w:rFonts w:ascii="Arial" w:eastAsia="Times New Roman" w:hAnsi="Arial" w:cs="Arial"/>
                <w:b/>
                <w:bCs/>
                <w:i/>
                <w:iCs/>
                <w:color w:val="000000"/>
                <w:sz w:val="20"/>
                <w:szCs w:val="20"/>
                <w:lang w:val="es-ES" w:eastAsia="es-CR"/>
              </w:rPr>
              <w:t>Spain</w:t>
            </w:r>
            <w:proofErr w:type="spellEnd"/>
            <w:r w:rsidRPr="009864E6">
              <w:rPr>
                <w:rFonts w:ascii="Arial" w:eastAsia="Times New Roman" w:hAnsi="Arial" w:cs="Arial"/>
                <w:b/>
                <w:bCs/>
                <w:i/>
                <w:iCs/>
                <w:color w:val="000000"/>
                <w:sz w:val="20"/>
                <w:szCs w:val="20"/>
                <w:lang w:val="es-ES" w:eastAsia="es-CR"/>
              </w:rPr>
              <w:t xml:space="preserve"> (total)</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69621</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18620</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3,7</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Hungary</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17585</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4419</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4,0</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Serbia</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11070</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2552</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4,3</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Estonia</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3417</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760</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4,5</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Macedonia</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2543</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515</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4,9</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Lithuania</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10033</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1976</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5,1</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proofErr w:type="spellStart"/>
            <w:r w:rsidRPr="009864E6">
              <w:rPr>
                <w:rFonts w:ascii="Arial" w:eastAsia="Times New Roman" w:hAnsi="Arial" w:cs="Arial"/>
                <w:b/>
                <w:bCs/>
                <w:color w:val="000000"/>
                <w:sz w:val="20"/>
                <w:szCs w:val="20"/>
                <w:lang w:val="es-ES" w:eastAsia="es-CR"/>
              </w:rPr>
              <w:t>Poland</w:t>
            </w:r>
            <w:proofErr w:type="spellEnd"/>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84156</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15768</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5,3</w:t>
            </w:r>
          </w:p>
        </w:tc>
      </w:tr>
      <w:tr w:rsidR="00E9727A" w:rsidRPr="009864E6" w:rsidTr="00B8667F">
        <w:trPr>
          <w:trHeight w:hRule="exact" w:val="315"/>
          <w:jc w:val="center"/>
        </w:trPr>
        <w:tc>
          <w:tcPr>
            <w:tcW w:w="2680" w:type="dxa"/>
            <w:shd w:val="clear" w:color="auto" w:fill="auto"/>
            <w:vAlign w:val="center"/>
            <w:hideMark/>
          </w:tcPr>
          <w:p w:rsidR="00E9727A" w:rsidRPr="009864E6" w:rsidRDefault="00E9727A" w:rsidP="00E9727A">
            <w:pPr>
              <w:spacing w:after="0" w:line="240" w:lineRule="auto"/>
              <w:rPr>
                <w:rFonts w:ascii="Arial" w:eastAsia="Times New Roman" w:hAnsi="Arial" w:cs="Arial"/>
                <w:b/>
                <w:bCs/>
                <w:color w:val="000000"/>
                <w:sz w:val="20"/>
                <w:szCs w:val="20"/>
                <w:lang w:val="es-ES" w:eastAsia="es-CR"/>
              </w:rPr>
            </w:pPr>
            <w:r w:rsidRPr="009864E6">
              <w:rPr>
                <w:rFonts w:ascii="Arial" w:eastAsia="Times New Roman" w:hAnsi="Arial" w:cs="Arial"/>
                <w:b/>
                <w:bCs/>
                <w:color w:val="000000"/>
                <w:sz w:val="20"/>
                <w:szCs w:val="20"/>
                <w:lang w:val="es-ES" w:eastAsia="es-CR"/>
              </w:rPr>
              <w:t>Romania</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31883</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color w:val="000000"/>
                <w:sz w:val="20"/>
                <w:szCs w:val="20"/>
                <w:lang w:val="es-ES" w:eastAsia="es-CR"/>
              </w:rPr>
            </w:pPr>
            <w:r w:rsidRPr="009864E6">
              <w:rPr>
                <w:rFonts w:ascii="Arial" w:eastAsia="Times New Roman" w:hAnsi="Arial" w:cs="Arial"/>
                <w:color w:val="000000"/>
                <w:sz w:val="20"/>
                <w:szCs w:val="20"/>
                <w:lang w:val="es-ES" w:eastAsia="es-CR"/>
              </w:rPr>
              <w:t>4076</w:t>
            </w:r>
          </w:p>
        </w:tc>
        <w:tc>
          <w:tcPr>
            <w:tcW w:w="1320" w:type="dxa"/>
            <w:shd w:val="clear" w:color="auto" w:fill="auto"/>
            <w:vAlign w:val="center"/>
            <w:hideMark/>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CR"/>
              </w:rPr>
            </w:pPr>
            <w:r w:rsidRPr="009864E6">
              <w:rPr>
                <w:rFonts w:ascii="Arial" w:eastAsia="Times New Roman" w:hAnsi="Arial" w:cs="Arial"/>
                <w:b/>
                <w:color w:val="FF0000"/>
                <w:sz w:val="20"/>
                <w:szCs w:val="20"/>
                <w:lang w:val="es-ES" w:eastAsia="es-CR"/>
              </w:rPr>
              <w:t>7,8</w:t>
            </w:r>
          </w:p>
        </w:tc>
      </w:tr>
      <w:tr w:rsidR="00E9727A" w:rsidRPr="009864E6" w:rsidTr="00B8667F">
        <w:trPr>
          <w:trHeight w:hRule="exact" w:val="315"/>
          <w:jc w:val="center"/>
        </w:trPr>
        <w:tc>
          <w:tcPr>
            <w:tcW w:w="6640" w:type="dxa"/>
            <w:gridSpan w:val="4"/>
            <w:shd w:val="clear" w:color="auto" w:fill="auto"/>
            <w:vAlign w:val="center"/>
          </w:tcPr>
          <w:p w:rsidR="00E9727A" w:rsidRPr="009864E6" w:rsidRDefault="00E9727A" w:rsidP="00E9727A">
            <w:pPr>
              <w:spacing w:after="0" w:line="240" w:lineRule="auto"/>
              <w:jc w:val="both"/>
              <w:rPr>
                <w:rFonts w:ascii="Arial" w:eastAsia="Times New Roman" w:hAnsi="Arial" w:cs="Arial"/>
                <w:color w:val="000000"/>
                <w:sz w:val="18"/>
                <w:szCs w:val="18"/>
                <w:lang w:val="es-ES" w:eastAsia="es-CR"/>
              </w:rPr>
            </w:pPr>
            <w:r w:rsidRPr="009864E6">
              <w:rPr>
                <w:rFonts w:ascii="Arial" w:eastAsia="Times New Roman" w:hAnsi="Arial" w:cs="Arial"/>
                <w:color w:val="000000"/>
                <w:sz w:val="18"/>
                <w:szCs w:val="18"/>
                <w:lang w:val="es-ES" w:eastAsia="es-CR"/>
              </w:rPr>
              <w:t xml:space="preserve">E. Carranza ILANUD: Elaborado a partir de </w:t>
            </w:r>
            <w:r w:rsidRPr="009864E6">
              <w:rPr>
                <w:rFonts w:ascii="Calibri-Italic" w:eastAsia="Times New Roman" w:hAnsi="Calibri-Italic" w:cs="Calibri-Italic"/>
                <w:i/>
                <w:iCs/>
                <w:sz w:val="18"/>
                <w:szCs w:val="18"/>
                <w:lang w:val="es-ES" w:eastAsia="es-ES"/>
              </w:rPr>
              <w:t xml:space="preserve">Council </w:t>
            </w:r>
            <w:proofErr w:type="spellStart"/>
            <w:r w:rsidRPr="009864E6">
              <w:rPr>
                <w:rFonts w:ascii="Calibri-Italic" w:eastAsia="Times New Roman" w:hAnsi="Calibri-Italic" w:cs="Calibri-Italic"/>
                <w:i/>
                <w:iCs/>
                <w:sz w:val="18"/>
                <w:szCs w:val="18"/>
                <w:lang w:val="es-ES" w:eastAsia="es-ES"/>
              </w:rPr>
              <w:t>of</w:t>
            </w:r>
            <w:proofErr w:type="spellEnd"/>
            <w:r w:rsidRPr="009864E6">
              <w:rPr>
                <w:rFonts w:ascii="Calibri-Italic" w:eastAsia="Times New Roman" w:hAnsi="Calibri-Italic" w:cs="Calibri-Italic"/>
                <w:i/>
                <w:iCs/>
                <w:sz w:val="18"/>
                <w:szCs w:val="18"/>
                <w:lang w:val="es-ES" w:eastAsia="es-ES"/>
              </w:rPr>
              <w:t xml:space="preserve"> </w:t>
            </w:r>
            <w:proofErr w:type="spellStart"/>
            <w:r w:rsidRPr="009864E6">
              <w:rPr>
                <w:rFonts w:ascii="Calibri-Italic" w:eastAsia="Times New Roman" w:hAnsi="Calibri-Italic" w:cs="Calibri-Italic"/>
                <w:i/>
                <w:iCs/>
                <w:sz w:val="18"/>
                <w:szCs w:val="18"/>
                <w:lang w:val="es-ES" w:eastAsia="es-ES"/>
              </w:rPr>
              <w:t>Europe</w:t>
            </w:r>
            <w:proofErr w:type="spellEnd"/>
            <w:r w:rsidRPr="009864E6">
              <w:rPr>
                <w:rFonts w:ascii="Calibri-Italic" w:eastAsia="Times New Roman" w:hAnsi="Calibri-Italic" w:cs="Calibri-Italic"/>
                <w:i/>
                <w:iCs/>
                <w:sz w:val="18"/>
                <w:szCs w:val="18"/>
                <w:lang w:val="es-ES" w:eastAsia="es-ES"/>
              </w:rPr>
              <w:t>, SPACE I 2012.17</w:t>
            </w:r>
          </w:p>
        </w:tc>
      </w:tr>
    </w:tbl>
    <w:p w:rsidR="00E9727A" w:rsidRPr="009864E6" w:rsidRDefault="00E9727A" w:rsidP="00E9727A">
      <w:pPr>
        <w:spacing w:after="0" w:line="360" w:lineRule="auto"/>
        <w:jc w:val="both"/>
        <w:rPr>
          <w:rFonts w:ascii="Arial" w:eastAsia="Times New Roman" w:hAnsi="Arial" w:cs="Arial"/>
          <w:b/>
          <w:sz w:val="32"/>
          <w:szCs w:val="32"/>
          <w:lang w:eastAsia="es-ES"/>
        </w:rPr>
      </w:pPr>
      <w:r w:rsidRPr="009864E6">
        <w:rPr>
          <w:rFonts w:ascii="Arial" w:eastAsia="Times New Roman" w:hAnsi="Arial" w:cs="Arial"/>
          <w:b/>
          <w:sz w:val="32"/>
          <w:szCs w:val="32"/>
          <w:lang w:eastAsia="es-ES"/>
        </w:rPr>
        <w:tab/>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De esta explicación se desprende que la verdadera relación numérica personas presas por persona </w:t>
      </w:r>
      <w:r w:rsidRPr="009864E6">
        <w:rPr>
          <w:rFonts w:ascii="Arial" w:eastAsia="Times New Roman" w:hAnsi="Arial" w:cs="Arial"/>
          <w:b/>
          <w:sz w:val="32"/>
          <w:szCs w:val="32"/>
          <w:lang w:val="es-ES" w:eastAsia="es-ES"/>
        </w:rPr>
        <w:lastRenderedPageBreak/>
        <w:t>funcionaria surge de multiplicar por cuatro las cifras de personas presas por funcionario de seguridad que se indican en la última columna del cuadro siguiente.  De dicho cálculo, en el caso de los países de América Latina resulta una relación numérica muy inconveniente, con un número excesivamente alto de presos o presas por persona funcionaria —por lo general conviviendo en cuadras o grandes dormitorios colectivos— con lo cual, en los hechos, el control inmediato sobre las acciones y las vidas de las personas privadas de libertad no lo tiene la autoridad penitenciaria ni tampoco cada preso o presa, sino depende de los grupos de convivencia, de supervivencia o de autodefensa que necesariamente se forman al interior de los presidios, con resultados de violencia y de frecuentes muertes.</w:t>
      </w:r>
    </w:p>
    <w:p w:rsidR="00E9727A" w:rsidRPr="009864E6" w:rsidRDefault="00E9727A" w:rsidP="00E9727A">
      <w:pPr>
        <w:spacing w:after="200" w:line="276" w:lineRule="auto"/>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br w:type="page"/>
      </w:r>
    </w:p>
    <w:p w:rsidR="00E9727A" w:rsidRPr="009864E6" w:rsidRDefault="00E9727A" w:rsidP="00E9727A">
      <w:pPr>
        <w:spacing w:after="200" w:line="276" w:lineRule="auto"/>
        <w:rPr>
          <w:rFonts w:ascii="Arial" w:eastAsia="Times New Roman" w:hAnsi="Arial" w:cs="Arial"/>
          <w:b/>
          <w:sz w:val="32"/>
          <w:szCs w:val="32"/>
          <w:lang w:val="es-ES" w:eastAsia="es-ES"/>
        </w:rPr>
      </w:pPr>
    </w:p>
    <w:tbl>
      <w:tblPr>
        <w:tblW w:w="6139" w:type="dxa"/>
        <w:tblInd w:w="1207" w:type="dxa"/>
        <w:tblCellMar>
          <w:left w:w="70" w:type="dxa"/>
          <w:right w:w="70" w:type="dxa"/>
        </w:tblCellMar>
        <w:tblLook w:val="0000" w:firstRow="0" w:lastRow="0" w:firstColumn="0" w:lastColumn="0" w:noHBand="0" w:noVBand="0"/>
      </w:tblPr>
      <w:tblGrid>
        <w:gridCol w:w="2312"/>
        <w:gridCol w:w="1200"/>
        <w:gridCol w:w="1367"/>
        <w:gridCol w:w="1260"/>
      </w:tblGrid>
      <w:tr w:rsidR="00E9727A" w:rsidRPr="009864E6" w:rsidTr="00B8667F">
        <w:trPr>
          <w:trHeight w:val="270"/>
        </w:trPr>
        <w:tc>
          <w:tcPr>
            <w:tcW w:w="6139" w:type="dxa"/>
            <w:gridSpan w:val="4"/>
            <w:tcBorders>
              <w:top w:val="single" w:sz="12" w:space="0" w:color="000000"/>
              <w:left w:val="single" w:sz="12" w:space="0" w:color="000000"/>
              <w:bottom w:val="single" w:sz="12" w:space="0" w:color="000000"/>
              <w:right w:val="single" w:sz="12" w:space="0" w:color="000000"/>
            </w:tcBorders>
            <w:shd w:val="clear" w:color="auto" w:fill="auto"/>
            <w:noWrap/>
            <w:vAlign w:val="bottom"/>
          </w:tcPr>
          <w:p w:rsidR="00E9727A" w:rsidRPr="009864E6" w:rsidRDefault="00E9727A" w:rsidP="00E9727A">
            <w:pPr>
              <w:spacing w:after="0" w:line="240" w:lineRule="auto"/>
              <w:jc w:val="center"/>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SISTEMAS PENITENCIARIOS DE AMÉRICA LATINA</w:t>
            </w:r>
          </w:p>
          <w:p w:rsidR="00E9727A" w:rsidRPr="009864E6" w:rsidRDefault="00E9727A" w:rsidP="00E9727A">
            <w:pPr>
              <w:spacing w:after="0" w:line="240" w:lineRule="auto"/>
              <w:jc w:val="center"/>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 xml:space="preserve"> </w:t>
            </w:r>
            <w:r w:rsidRPr="009864E6">
              <w:rPr>
                <w:rFonts w:ascii="Arial" w:eastAsia="Times New Roman" w:hAnsi="Arial" w:cs="Arial"/>
                <w:b/>
                <w:bCs/>
                <w:i/>
                <w:sz w:val="20"/>
                <w:szCs w:val="20"/>
                <w:lang w:val="es-ES" w:eastAsia="es-ES"/>
              </w:rPr>
              <w:t>RATIO</w:t>
            </w:r>
            <w:r w:rsidRPr="009864E6">
              <w:rPr>
                <w:rFonts w:ascii="Arial" w:eastAsia="Times New Roman" w:hAnsi="Arial" w:cs="Arial"/>
                <w:b/>
                <w:bCs/>
                <w:sz w:val="20"/>
                <w:szCs w:val="20"/>
                <w:lang w:val="es-ES" w:eastAsia="es-ES"/>
              </w:rPr>
              <w:t xml:space="preserve"> PRESOS POR FUNCIONARIO DE SEGURIDAD </w:t>
            </w:r>
          </w:p>
          <w:p w:rsidR="00E9727A" w:rsidRPr="009864E6" w:rsidRDefault="00E9727A" w:rsidP="00E9727A">
            <w:pPr>
              <w:spacing w:after="0" w:line="240" w:lineRule="auto"/>
              <w:jc w:val="center"/>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2013 O AÑO MÁS CERCANO</w:t>
            </w:r>
          </w:p>
        </w:tc>
      </w:tr>
      <w:tr w:rsidR="00E9727A" w:rsidRPr="009864E6" w:rsidTr="00B8667F">
        <w:trPr>
          <w:trHeight w:val="690"/>
        </w:trPr>
        <w:tc>
          <w:tcPr>
            <w:tcW w:w="2312" w:type="dxa"/>
            <w:tcBorders>
              <w:top w:val="single" w:sz="12" w:space="0" w:color="000000"/>
              <w:left w:val="single" w:sz="12" w:space="0" w:color="auto"/>
              <w:bottom w:val="single" w:sz="12" w:space="0" w:color="auto"/>
              <w:right w:val="single" w:sz="8" w:space="0" w:color="auto"/>
            </w:tcBorders>
            <w:shd w:val="clear" w:color="auto" w:fill="auto"/>
            <w:vAlign w:val="center"/>
          </w:tcPr>
          <w:p w:rsidR="00E9727A" w:rsidRPr="009864E6" w:rsidRDefault="00E9727A" w:rsidP="00E9727A">
            <w:pPr>
              <w:spacing w:after="0" w:line="240" w:lineRule="auto"/>
              <w:jc w:val="center"/>
              <w:rPr>
                <w:rFonts w:ascii="Arial" w:eastAsia="Times New Roman" w:hAnsi="Arial" w:cs="Arial"/>
                <w:b/>
                <w:bCs/>
                <w:lang w:val="es-ES" w:eastAsia="es-ES"/>
              </w:rPr>
            </w:pPr>
            <w:r w:rsidRPr="009864E6">
              <w:rPr>
                <w:rFonts w:ascii="Arial" w:eastAsia="Times New Roman" w:hAnsi="Arial" w:cs="Arial"/>
                <w:b/>
                <w:bCs/>
                <w:lang w:val="es-ES" w:eastAsia="es-ES"/>
              </w:rPr>
              <w:t>P A Í S</w:t>
            </w:r>
          </w:p>
        </w:tc>
        <w:tc>
          <w:tcPr>
            <w:tcW w:w="1200" w:type="dxa"/>
            <w:tcBorders>
              <w:top w:val="single" w:sz="12" w:space="0" w:color="000000"/>
              <w:left w:val="single" w:sz="4" w:space="0" w:color="auto"/>
              <w:bottom w:val="single" w:sz="12" w:space="0" w:color="auto"/>
              <w:right w:val="single" w:sz="4" w:space="0" w:color="auto"/>
            </w:tcBorders>
            <w:shd w:val="clear" w:color="auto" w:fill="auto"/>
            <w:vAlign w:val="bottom"/>
          </w:tcPr>
          <w:p w:rsidR="00E9727A" w:rsidRPr="009864E6" w:rsidRDefault="00E9727A" w:rsidP="00E9727A">
            <w:pPr>
              <w:spacing w:after="0" w:line="240" w:lineRule="auto"/>
              <w:jc w:val="center"/>
              <w:rPr>
                <w:rFonts w:ascii="Arial" w:eastAsia="Times New Roman" w:hAnsi="Arial" w:cs="Arial"/>
                <w:sz w:val="16"/>
                <w:szCs w:val="16"/>
                <w:lang w:val="es-ES" w:eastAsia="es-ES"/>
              </w:rPr>
            </w:pPr>
            <w:r w:rsidRPr="009864E6">
              <w:rPr>
                <w:rFonts w:ascii="Arial" w:eastAsia="Times New Roman" w:hAnsi="Arial" w:cs="Arial"/>
                <w:sz w:val="16"/>
                <w:szCs w:val="16"/>
                <w:lang w:val="es-ES" w:eastAsia="es-ES"/>
              </w:rPr>
              <w:t>NÚMERO DE PRESOS</w:t>
            </w:r>
          </w:p>
        </w:tc>
        <w:tc>
          <w:tcPr>
            <w:tcW w:w="1367" w:type="dxa"/>
            <w:tcBorders>
              <w:top w:val="single" w:sz="12" w:space="0" w:color="000000"/>
              <w:left w:val="nil"/>
              <w:bottom w:val="single" w:sz="12" w:space="0" w:color="auto"/>
              <w:right w:val="single" w:sz="4" w:space="0" w:color="auto"/>
            </w:tcBorders>
            <w:shd w:val="clear" w:color="auto" w:fill="auto"/>
            <w:vAlign w:val="bottom"/>
          </w:tcPr>
          <w:p w:rsidR="00E9727A" w:rsidRPr="009864E6" w:rsidRDefault="00E9727A" w:rsidP="00E9727A">
            <w:pPr>
              <w:spacing w:after="0" w:line="240" w:lineRule="auto"/>
              <w:jc w:val="center"/>
              <w:rPr>
                <w:rFonts w:ascii="Arial" w:eastAsia="Times New Roman" w:hAnsi="Arial" w:cs="Arial"/>
                <w:sz w:val="16"/>
                <w:szCs w:val="16"/>
                <w:lang w:val="es-ES" w:eastAsia="es-ES"/>
              </w:rPr>
            </w:pPr>
            <w:r w:rsidRPr="009864E6">
              <w:rPr>
                <w:rFonts w:ascii="Arial" w:eastAsia="Times New Roman" w:hAnsi="Arial" w:cs="Arial"/>
                <w:sz w:val="16"/>
                <w:szCs w:val="16"/>
                <w:lang w:val="es-ES" w:eastAsia="es-ES"/>
              </w:rPr>
              <w:t>NÚMERO DE FUNCIONARIOS</w:t>
            </w:r>
          </w:p>
        </w:tc>
        <w:tc>
          <w:tcPr>
            <w:tcW w:w="1260" w:type="dxa"/>
            <w:tcBorders>
              <w:top w:val="single" w:sz="12" w:space="0" w:color="000000"/>
              <w:left w:val="nil"/>
              <w:bottom w:val="single" w:sz="12" w:space="0" w:color="auto"/>
              <w:right w:val="single" w:sz="12" w:space="0" w:color="auto"/>
            </w:tcBorders>
            <w:shd w:val="clear" w:color="auto" w:fill="auto"/>
            <w:vAlign w:val="bottom"/>
          </w:tcPr>
          <w:p w:rsidR="00E9727A" w:rsidRPr="009864E6" w:rsidRDefault="00E9727A" w:rsidP="00E9727A">
            <w:pPr>
              <w:spacing w:after="0" w:line="240" w:lineRule="auto"/>
              <w:jc w:val="center"/>
              <w:rPr>
                <w:rFonts w:ascii="Arial" w:eastAsia="Times New Roman" w:hAnsi="Arial" w:cs="Arial"/>
                <w:sz w:val="16"/>
                <w:szCs w:val="16"/>
                <w:lang w:val="es-ES" w:eastAsia="es-ES"/>
              </w:rPr>
            </w:pPr>
            <w:r w:rsidRPr="009864E6">
              <w:rPr>
                <w:rFonts w:ascii="Arial" w:eastAsia="Times New Roman" w:hAnsi="Arial" w:cs="Arial"/>
                <w:sz w:val="16"/>
                <w:szCs w:val="16"/>
                <w:lang w:val="es-ES" w:eastAsia="es-ES"/>
              </w:rPr>
              <w:t>PRESOS POR FUNCIONARIO</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Panamá</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14.750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630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23,4</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El Salvador</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27.019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1.386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19,5</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Perú</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61.390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4.065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15,1</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Ecuador</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21.122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1.529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13,8</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Colombia</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114.872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11.206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10,3</w:t>
            </w:r>
          </w:p>
        </w:tc>
      </w:tr>
      <w:tr w:rsidR="00E9727A" w:rsidRPr="009864E6" w:rsidTr="00B8667F">
        <w:trPr>
          <w:trHeight w:val="270"/>
        </w:trPr>
        <w:tc>
          <w:tcPr>
            <w:tcW w:w="2312" w:type="dxa"/>
            <w:tcBorders>
              <w:top w:val="single" w:sz="4" w:space="0" w:color="auto"/>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Venezuela</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19.257</w:t>
            </w:r>
          </w:p>
        </w:tc>
        <w:tc>
          <w:tcPr>
            <w:tcW w:w="1367" w:type="dxa"/>
            <w:tcBorders>
              <w:top w:val="single" w:sz="4" w:space="0" w:color="auto"/>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1.900</w:t>
            </w:r>
          </w:p>
        </w:tc>
        <w:tc>
          <w:tcPr>
            <w:tcW w:w="1260" w:type="dxa"/>
            <w:tcBorders>
              <w:top w:val="single" w:sz="4" w:space="0" w:color="auto"/>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10,1</w:t>
            </w:r>
          </w:p>
        </w:tc>
      </w:tr>
      <w:tr w:rsidR="00E9727A" w:rsidRPr="009864E6" w:rsidTr="00B8667F">
        <w:trPr>
          <w:trHeight w:val="255"/>
        </w:trPr>
        <w:tc>
          <w:tcPr>
            <w:tcW w:w="2312" w:type="dxa"/>
            <w:tcBorders>
              <w:top w:val="single" w:sz="4" w:space="0" w:color="auto"/>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Bolivia</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14.272 </w:t>
            </w:r>
          </w:p>
        </w:tc>
        <w:tc>
          <w:tcPr>
            <w:tcW w:w="1367" w:type="dxa"/>
            <w:tcBorders>
              <w:top w:val="single" w:sz="4" w:space="0" w:color="auto"/>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1.525 </w:t>
            </w:r>
          </w:p>
        </w:tc>
        <w:tc>
          <w:tcPr>
            <w:tcW w:w="1260" w:type="dxa"/>
            <w:tcBorders>
              <w:top w:val="single" w:sz="4" w:space="0" w:color="auto"/>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9,4</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Paraguay 2011*</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7.161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801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8,9</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Nicaragua</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9.168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1.036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8,8</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Honduras</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12.307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1.573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7,8</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Brasil 2011*</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512.285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69.843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7,3</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R. Dominicana</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4.527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733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6,2</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Uruguay 2011*</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9.015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1.579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5,7</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Costa Rica</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15.315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2.813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5,4</w:t>
            </w:r>
          </w:p>
        </w:tc>
      </w:tr>
      <w:tr w:rsidR="00E9727A" w:rsidRPr="009864E6" w:rsidTr="00B8667F">
        <w:trPr>
          <w:trHeight w:val="255"/>
        </w:trPr>
        <w:tc>
          <w:tcPr>
            <w:tcW w:w="2312" w:type="dxa"/>
            <w:tcBorders>
              <w:top w:val="nil"/>
              <w:left w:val="single" w:sz="12"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Chile 2011*</w:t>
            </w:r>
          </w:p>
        </w:tc>
        <w:tc>
          <w:tcPr>
            <w:tcW w:w="1200" w:type="dxa"/>
            <w:tcBorders>
              <w:top w:val="nil"/>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53.602 </w:t>
            </w:r>
          </w:p>
        </w:tc>
        <w:tc>
          <w:tcPr>
            <w:tcW w:w="1367" w:type="dxa"/>
            <w:tcBorders>
              <w:top w:val="nil"/>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11.347 </w:t>
            </w:r>
          </w:p>
        </w:tc>
        <w:tc>
          <w:tcPr>
            <w:tcW w:w="1260" w:type="dxa"/>
            <w:tcBorders>
              <w:top w:val="nil"/>
              <w:left w:val="nil"/>
              <w:bottom w:val="single" w:sz="4"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4,7</w:t>
            </w:r>
          </w:p>
        </w:tc>
      </w:tr>
      <w:tr w:rsidR="00E9727A" w:rsidRPr="009864E6" w:rsidTr="00B8667F">
        <w:trPr>
          <w:trHeight w:val="255"/>
        </w:trPr>
        <w:tc>
          <w:tcPr>
            <w:tcW w:w="2312" w:type="dxa"/>
            <w:tcBorders>
              <w:top w:val="single" w:sz="4" w:space="0" w:color="auto"/>
              <w:left w:val="single" w:sz="4" w:space="0" w:color="auto"/>
              <w:bottom w:val="single" w:sz="4"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Guatemala*</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15.161 </w:t>
            </w:r>
          </w:p>
        </w:tc>
        <w:tc>
          <w:tcPr>
            <w:tcW w:w="1367" w:type="dxa"/>
            <w:tcBorders>
              <w:top w:val="single" w:sz="4" w:space="0" w:color="auto"/>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3.440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4,4</w:t>
            </w:r>
          </w:p>
        </w:tc>
      </w:tr>
      <w:tr w:rsidR="00E9727A" w:rsidRPr="009864E6" w:rsidTr="00B8667F">
        <w:trPr>
          <w:trHeight w:val="255"/>
        </w:trPr>
        <w:tc>
          <w:tcPr>
            <w:tcW w:w="2312" w:type="dxa"/>
            <w:tcBorders>
              <w:top w:val="single" w:sz="4" w:space="0" w:color="auto"/>
              <w:left w:val="single" w:sz="12" w:space="0" w:color="auto"/>
              <w:bottom w:val="single" w:sz="12" w:space="0" w:color="auto"/>
              <w:right w:val="nil"/>
            </w:tcBorders>
            <w:shd w:val="clear" w:color="auto" w:fill="auto"/>
            <w:noWrap/>
            <w:vAlign w:val="bottom"/>
          </w:tcPr>
          <w:p w:rsidR="00E9727A" w:rsidRPr="009864E6" w:rsidRDefault="00E9727A" w:rsidP="00E9727A">
            <w:pPr>
              <w:spacing w:after="0" w:line="240" w:lineRule="auto"/>
              <w:rPr>
                <w:rFonts w:ascii="Arial" w:eastAsia="Times New Roman" w:hAnsi="Arial" w:cs="Arial"/>
                <w:b/>
                <w:bCs/>
                <w:sz w:val="20"/>
                <w:szCs w:val="20"/>
                <w:lang w:val="es-ES" w:eastAsia="es-ES"/>
              </w:rPr>
            </w:pPr>
            <w:r w:rsidRPr="009864E6">
              <w:rPr>
                <w:rFonts w:ascii="Arial" w:eastAsia="Times New Roman" w:hAnsi="Arial" w:cs="Arial"/>
                <w:b/>
                <w:bCs/>
                <w:sz w:val="20"/>
                <w:szCs w:val="20"/>
                <w:lang w:val="es-ES" w:eastAsia="es-ES"/>
              </w:rPr>
              <w:t>Argentina 2011*</w:t>
            </w:r>
          </w:p>
        </w:tc>
        <w:tc>
          <w:tcPr>
            <w:tcW w:w="120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59.227 </w:t>
            </w:r>
          </w:p>
        </w:tc>
        <w:tc>
          <w:tcPr>
            <w:tcW w:w="1367" w:type="dxa"/>
            <w:tcBorders>
              <w:top w:val="single" w:sz="4" w:space="0" w:color="auto"/>
              <w:left w:val="nil"/>
              <w:bottom w:val="single" w:sz="12" w:space="0" w:color="auto"/>
              <w:right w:val="single" w:sz="4"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sz w:val="20"/>
                <w:szCs w:val="20"/>
                <w:lang w:val="es-ES" w:eastAsia="es-ES"/>
              </w:rPr>
            </w:pPr>
            <w:r w:rsidRPr="009864E6">
              <w:rPr>
                <w:rFonts w:ascii="Arial" w:eastAsia="Times New Roman" w:hAnsi="Arial" w:cs="Arial"/>
                <w:sz w:val="20"/>
                <w:szCs w:val="20"/>
                <w:lang w:val="es-ES" w:eastAsia="es-ES"/>
              </w:rPr>
              <w:t xml:space="preserve">32.412 </w:t>
            </w:r>
          </w:p>
        </w:tc>
        <w:tc>
          <w:tcPr>
            <w:tcW w:w="1260" w:type="dxa"/>
            <w:tcBorders>
              <w:top w:val="single" w:sz="4" w:space="0" w:color="auto"/>
              <w:left w:val="nil"/>
              <w:bottom w:val="single" w:sz="12" w:space="0" w:color="auto"/>
              <w:right w:val="single" w:sz="12" w:space="0" w:color="auto"/>
            </w:tcBorders>
            <w:shd w:val="clear" w:color="auto" w:fill="auto"/>
            <w:noWrap/>
            <w:vAlign w:val="bottom"/>
          </w:tcPr>
          <w:p w:rsidR="00E9727A" w:rsidRPr="009864E6" w:rsidRDefault="00E9727A" w:rsidP="00E9727A">
            <w:pPr>
              <w:spacing w:after="0" w:line="240" w:lineRule="auto"/>
              <w:jc w:val="right"/>
              <w:rPr>
                <w:rFonts w:ascii="Arial" w:eastAsia="Times New Roman" w:hAnsi="Arial" w:cs="Arial"/>
                <w:b/>
                <w:color w:val="FF0000"/>
                <w:sz w:val="20"/>
                <w:szCs w:val="20"/>
                <w:lang w:val="es-ES" w:eastAsia="es-ES"/>
              </w:rPr>
            </w:pPr>
            <w:r w:rsidRPr="009864E6">
              <w:rPr>
                <w:rFonts w:ascii="Arial" w:eastAsia="Times New Roman" w:hAnsi="Arial" w:cs="Arial"/>
                <w:b/>
                <w:color w:val="FF0000"/>
                <w:sz w:val="20"/>
                <w:szCs w:val="20"/>
                <w:lang w:val="es-ES" w:eastAsia="es-ES"/>
              </w:rPr>
              <w:t>1,8</w:t>
            </w:r>
          </w:p>
        </w:tc>
      </w:tr>
      <w:tr w:rsidR="00E9727A" w:rsidRPr="009864E6" w:rsidTr="00B8667F">
        <w:trPr>
          <w:trHeight w:val="255"/>
        </w:trPr>
        <w:tc>
          <w:tcPr>
            <w:tcW w:w="6139"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E9727A" w:rsidRPr="009864E6" w:rsidRDefault="00E9727A" w:rsidP="00E9727A">
            <w:pPr>
              <w:spacing w:after="0" w:line="240" w:lineRule="auto"/>
              <w:jc w:val="both"/>
              <w:rPr>
                <w:rFonts w:ascii="Arial" w:eastAsia="Times New Roman" w:hAnsi="Arial" w:cs="Arial"/>
                <w:b/>
                <w:sz w:val="20"/>
                <w:szCs w:val="20"/>
                <w:lang w:val="es-ES" w:eastAsia="es-ES"/>
              </w:rPr>
            </w:pPr>
            <w:r w:rsidRPr="009864E6">
              <w:rPr>
                <w:rFonts w:ascii="Arial" w:eastAsia="Times New Roman" w:hAnsi="Arial" w:cs="Arial"/>
                <w:b/>
                <w:sz w:val="20"/>
                <w:szCs w:val="20"/>
                <w:lang w:val="es-ES" w:eastAsia="es-ES"/>
              </w:rPr>
              <w:t>E. Carranza ILANUD. Elaborado con información oficial de cada país.</w:t>
            </w:r>
          </w:p>
        </w:tc>
      </w:tr>
    </w:tbl>
    <w:p w:rsidR="00E9727A" w:rsidRPr="009864E6" w:rsidRDefault="00E9727A" w:rsidP="00E9727A">
      <w:pPr>
        <w:spacing w:after="0" w:line="360" w:lineRule="auto"/>
        <w:jc w:val="both"/>
        <w:rPr>
          <w:rFonts w:ascii="Arial" w:eastAsia="Times New Roman" w:hAnsi="Arial" w:cs="Arial"/>
          <w:b/>
          <w:sz w:val="32"/>
          <w:szCs w:val="32"/>
          <w:lang w:val="es-ES" w:eastAsia="es-ES"/>
        </w:rPr>
      </w:pP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  </w:t>
      </w:r>
      <w:r w:rsidR="00B8667F" w:rsidRPr="009864E6">
        <w:rPr>
          <w:rFonts w:ascii="Arial" w:eastAsia="Times New Roman" w:hAnsi="Arial" w:cs="Arial"/>
          <w:b/>
          <w:sz w:val="32"/>
          <w:szCs w:val="32"/>
          <w:lang w:val="es-ES" w:eastAsia="es-ES"/>
        </w:rPr>
        <w:tab/>
      </w:r>
      <w:r w:rsidRPr="009864E6">
        <w:rPr>
          <w:rFonts w:ascii="Arial" w:eastAsia="Times New Roman" w:hAnsi="Arial" w:cs="Arial"/>
          <w:b/>
          <w:sz w:val="32"/>
          <w:szCs w:val="32"/>
          <w:lang w:val="es-ES" w:eastAsia="es-ES"/>
        </w:rPr>
        <w:t xml:space="preserve">9) </w:t>
      </w:r>
      <w:r w:rsidRPr="009864E6">
        <w:rPr>
          <w:rFonts w:ascii="Arial" w:eastAsia="Times New Roman" w:hAnsi="Arial" w:cs="Arial"/>
          <w:b/>
          <w:sz w:val="32"/>
          <w:szCs w:val="32"/>
          <w:lang w:val="es-ES" w:eastAsia="es-ES"/>
        </w:rPr>
        <w:tab/>
        <w:t>Se creó la carrera penitenciaria profesional, con estabilidad en la función, seguro social y jubilación</w:t>
      </w:r>
      <w:r w:rsidRPr="009864E6">
        <w:rPr>
          <w:rFonts w:ascii="Arial" w:eastAsia="Times New Roman" w:hAnsi="Arial" w:cs="Arial"/>
          <w:b/>
          <w:sz w:val="32"/>
          <w:szCs w:val="32"/>
          <w:lang w:val="es-ES" w:eastAsia="es-ES"/>
        </w:rPr>
        <w:footnoteReference w:id="2"/>
      </w:r>
      <w:r w:rsidRPr="009864E6">
        <w:rPr>
          <w:rFonts w:ascii="Arial" w:eastAsia="Times New Roman" w:hAnsi="Arial" w:cs="Arial"/>
          <w:b/>
          <w:sz w:val="32"/>
          <w:szCs w:val="32"/>
          <w:lang w:val="es-ES" w:eastAsia="es-ES"/>
        </w:rPr>
        <w:t>, y los funcionarios y funcionarias que lideraban el cambio mantuvieron su estabilidad a lo largo del proceso. En la mayoría de los países no tenemos una verdadera carrera profesional penitenciaria, y los funcionarios carecen de estabilidad.</w:t>
      </w:r>
    </w:p>
    <w:p w:rsidR="00E9727A" w:rsidRPr="009864E6" w:rsidRDefault="00E9727A" w:rsidP="00B8667F">
      <w:pPr>
        <w:spacing w:after="0" w:line="360" w:lineRule="auto"/>
        <w:ind w:firstLine="708"/>
        <w:jc w:val="both"/>
        <w:rPr>
          <w:rFonts w:ascii="Arial" w:eastAsia="Times New Roman" w:hAnsi="Arial" w:cs="Arial"/>
          <w:b/>
          <w:sz w:val="32"/>
          <w:szCs w:val="32"/>
          <w:lang w:eastAsia="es-ES"/>
        </w:rPr>
      </w:pPr>
      <w:r w:rsidRPr="009864E6">
        <w:rPr>
          <w:rFonts w:ascii="Arial" w:eastAsia="Times New Roman" w:hAnsi="Arial" w:cs="Arial"/>
          <w:b/>
          <w:bCs/>
          <w:sz w:val="32"/>
          <w:szCs w:val="32"/>
          <w:lang w:val="es-ES" w:eastAsia="es-ES"/>
        </w:rPr>
        <w:t>10)</w:t>
      </w:r>
      <w:r w:rsidRPr="009864E6">
        <w:rPr>
          <w:rFonts w:ascii="Arial" w:eastAsia="Times New Roman" w:hAnsi="Arial" w:cs="Arial"/>
          <w:b/>
          <w:bCs/>
          <w:sz w:val="32"/>
          <w:szCs w:val="32"/>
          <w:lang w:val="es-ES" w:eastAsia="es-ES"/>
        </w:rPr>
        <w:tab/>
        <w:t xml:space="preserve">Sus funcionarios clave fueron muy bien escogidos por su vocación, formación, conocimiento de la materia, y dedicación a tiempo completo a su función. </w:t>
      </w:r>
      <w:r w:rsidRPr="009864E6">
        <w:rPr>
          <w:rFonts w:ascii="Arial" w:eastAsia="Times New Roman" w:hAnsi="Arial" w:cs="Arial"/>
          <w:b/>
          <w:bCs/>
          <w:sz w:val="32"/>
          <w:szCs w:val="32"/>
          <w:lang w:val="es-ES" w:eastAsia="es-ES"/>
        </w:rPr>
        <w:lastRenderedPageBreak/>
        <w:t>Así el director general del sistema, el de la escuela de capacitación, y las directoras y directores de cada prisión.  Salvo raras excepciones, la situación general en América Latina es que estas personas no llegan a esas funciones con formación penitenciaria, y el ILANUD ha verificado casos de gran inestabilidad, con directores generales y otros funcionarios cambiando en promedio cada seis meses.</w:t>
      </w:r>
      <w:r w:rsidRPr="009864E6">
        <w:rPr>
          <w:rFonts w:ascii="Arial" w:eastAsia="Times New Roman" w:hAnsi="Arial" w:cs="Arial"/>
          <w:b/>
          <w:sz w:val="32"/>
          <w:szCs w:val="32"/>
          <w:lang w:val="es-ES" w:eastAsia="es-ES"/>
        </w:rPr>
        <w:t xml:space="preserve"> </w:t>
      </w:r>
    </w:p>
    <w:p w:rsidR="00E9727A" w:rsidRPr="009864E6" w:rsidRDefault="00E9727A" w:rsidP="00B8667F">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11)</w:t>
      </w:r>
      <w:r w:rsidRPr="009864E6">
        <w:rPr>
          <w:rFonts w:ascii="Arial" w:eastAsia="Times New Roman" w:hAnsi="Arial" w:cs="Arial"/>
          <w:b/>
          <w:sz w:val="32"/>
          <w:szCs w:val="32"/>
          <w:lang w:val="es-ES" w:eastAsia="es-ES"/>
        </w:rPr>
        <w:tab/>
        <w:t>Se creó una escuela de capacitación que selecciona y capacita indefectiblemente a todo el personal que ingresa, y brinda continuamente capacitación en servicio. Todo el personal recibe adecuada capacitación, y conoce y se entusiasma por la institución en la que trabaja. Además de la capacitación inicial, todo el personal, incluidos los cocineros, los choferes, etcétera, recibe como mínimo una semana de capacitación en servicio todos los años.</w:t>
      </w:r>
    </w:p>
    <w:p w:rsidR="00E9727A" w:rsidRPr="009864E6" w:rsidRDefault="00E9727A" w:rsidP="004D31F2">
      <w:pPr>
        <w:spacing w:after="0" w:line="360" w:lineRule="auto"/>
        <w:ind w:firstLine="708"/>
        <w:jc w:val="both"/>
        <w:rPr>
          <w:rFonts w:ascii="Arial" w:eastAsia="Times New Roman" w:hAnsi="Arial" w:cs="Arial"/>
          <w:b/>
          <w:bCs/>
          <w:sz w:val="32"/>
          <w:szCs w:val="32"/>
          <w:lang w:val="es-ES" w:eastAsia="es-ES"/>
        </w:rPr>
      </w:pPr>
      <w:r w:rsidRPr="009864E6">
        <w:rPr>
          <w:rFonts w:ascii="Arial" w:eastAsia="Times New Roman" w:hAnsi="Arial" w:cs="Arial"/>
          <w:b/>
          <w:bCs/>
          <w:sz w:val="32"/>
          <w:szCs w:val="32"/>
          <w:lang w:val="es-ES" w:eastAsia="es-ES"/>
        </w:rPr>
        <w:t>12)</w:t>
      </w:r>
      <w:r w:rsidRPr="009864E6">
        <w:rPr>
          <w:rFonts w:ascii="Arial" w:eastAsia="Times New Roman" w:hAnsi="Arial" w:cs="Arial"/>
          <w:b/>
          <w:bCs/>
          <w:sz w:val="32"/>
          <w:szCs w:val="32"/>
          <w:lang w:val="es-ES" w:eastAsia="es-ES"/>
        </w:rPr>
        <w:tab/>
        <w:t xml:space="preserve">En República Dominicana, al igual que en Suecia, Dinamarca, Finlandia, Noruega y otros países, no existe la división tajante entre personal técnico y personal policial o de seguridad. Todas y todos los funcionarios reciben capacitación integral y sirven en ambas funciones. </w:t>
      </w:r>
      <w:r w:rsidRPr="009864E6">
        <w:rPr>
          <w:rFonts w:ascii="Arial" w:eastAsia="Times New Roman" w:hAnsi="Arial" w:cs="Arial"/>
          <w:b/>
          <w:bCs/>
          <w:sz w:val="32"/>
          <w:szCs w:val="32"/>
          <w:lang w:val="es-ES" w:eastAsia="es-ES"/>
        </w:rPr>
        <w:tab/>
        <w:t>Los países de la región deberían pensar en establecer carreras penitenciarias de esa naturaleza.</w:t>
      </w:r>
    </w:p>
    <w:p w:rsidR="00E9727A" w:rsidRPr="009864E6" w:rsidRDefault="00E9727A" w:rsidP="004D31F2">
      <w:pPr>
        <w:spacing w:after="0" w:line="360" w:lineRule="auto"/>
        <w:ind w:firstLine="708"/>
        <w:jc w:val="both"/>
        <w:rPr>
          <w:rFonts w:ascii="Arial" w:eastAsia="Times New Roman" w:hAnsi="Arial" w:cs="Arial"/>
          <w:b/>
          <w:sz w:val="32"/>
          <w:szCs w:val="32"/>
          <w:lang w:eastAsia="es-ES"/>
        </w:rPr>
      </w:pPr>
      <w:r w:rsidRPr="009864E6">
        <w:rPr>
          <w:rFonts w:ascii="Arial" w:eastAsia="Times New Roman" w:hAnsi="Arial" w:cs="Arial"/>
          <w:b/>
          <w:bCs/>
          <w:sz w:val="32"/>
          <w:szCs w:val="32"/>
          <w:lang w:val="es-ES" w:eastAsia="es-ES"/>
        </w:rPr>
        <w:lastRenderedPageBreak/>
        <w:t xml:space="preserve">Lo que está ocurriendo por el contrario, es que la función policial o de seguridad –que en algunos países es militar- está </w:t>
      </w:r>
      <w:proofErr w:type="spellStart"/>
      <w:r w:rsidRPr="009864E6">
        <w:rPr>
          <w:rFonts w:ascii="Arial" w:eastAsia="Times New Roman" w:hAnsi="Arial" w:cs="Arial"/>
          <w:b/>
          <w:bCs/>
          <w:sz w:val="32"/>
          <w:szCs w:val="32"/>
          <w:lang w:val="es-ES" w:eastAsia="es-ES"/>
        </w:rPr>
        <w:t>absorviendo</w:t>
      </w:r>
      <w:proofErr w:type="spellEnd"/>
      <w:r w:rsidRPr="009864E6">
        <w:rPr>
          <w:rFonts w:ascii="Arial" w:eastAsia="Times New Roman" w:hAnsi="Arial" w:cs="Arial"/>
          <w:b/>
          <w:bCs/>
          <w:sz w:val="32"/>
          <w:szCs w:val="32"/>
          <w:lang w:val="es-ES" w:eastAsia="es-ES"/>
        </w:rPr>
        <w:t xml:space="preserve"> a la llamada función técnica, con el resultado de que las cárceles han ido </w:t>
      </w:r>
      <w:proofErr w:type="spellStart"/>
      <w:r w:rsidRPr="009864E6">
        <w:rPr>
          <w:rFonts w:ascii="Arial" w:eastAsia="Times New Roman" w:hAnsi="Arial" w:cs="Arial"/>
          <w:b/>
          <w:bCs/>
          <w:sz w:val="32"/>
          <w:szCs w:val="32"/>
          <w:lang w:val="es-ES" w:eastAsia="es-ES"/>
        </w:rPr>
        <w:t>policizándose</w:t>
      </w:r>
      <w:proofErr w:type="spellEnd"/>
      <w:r w:rsidRPr="009864E6">
        <w:rPr>
          <w:rFonts w:ascii="Arial" w:eastAsia="Times New Roman" w:hAnsi="Arial" w:cs="Arial"/>
          <w:b/>
          <w:bCs/>
          <w:sz w:val="32"/>
          <w:szCs w:val="32"/>
          <w:lang w:val="es-ES" w:eastAsia="es-ES"/>
        </w:rPr>
        <w:t xml:space="preserve"> o militarizándose. </w:t>
      </w:r>
    </w:p>
    <w:p w:rsidR="00E9727A" w:rsidRPr="009864E6" w:rsidRDefault="00E9727A" w:rsidP="004D31F2">
      <w:pPr>
        <w:spacing w:after="0" w:line="360" w:lineRule="auto"/>
        <w:ind w:firstLine="708"/>
        <w:jc w:val="both"/>
        <w:rPr>
          <w:rFonts w:ascii="Arial" w:eastAsia="Times New Roman" w:hAnsi="Arial" w:cs="Arial"/>
          <w:b/>
          <w:sz w:val="32"/>
          <w:szCs w:val="32"/>
          <w:lang w:eastAsia="es-ES"/>
        </w:rPr>
      </w:pPr>
      <w:r w:rsidRPr="009864E6">
        <w:rPr>
          <w:rFonts w:ascii="Arial" w:eastAsia="Times New Roman" w:hAnsi="Arial" w:cs="Arial"/>
          <w:b/>
          <w:bCs/>
          <w:sz w:val="32"/>
          <w:szCs w:val="32"/>
          <w:lang w:eastAsia="es-ES"/>
        </w:rPr>
        <w:t>La función penitenciaria es una función civil, no militar ni policial. Excelentes militares o excelentes policías no son excelentes funcionarios penitenciarios.</w:t>
      </w:r>
    </w:p>
    <w:p w:rsidR="00E9727A" w:rsidRPr="009864E6" w:rsidRDefault="00E9727A" w:rsidP="00E9727A">
      <w:pPr>
        <w:spacing w:after="0" w:line="360" w:lineRule="auto"/>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Respecto de este requisito los dominicanos fueron categóricos. Se estableció en la normativa que no pueden incorporarse al sistema penitenciario los funcionarios policiales o militares, activos o en situación de retiro.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13)</w:t>
      </w:r>
      <w:r w:rsidRPr="009864E6">
        <w:rPr>
          <w:rFonts w:ascii="Arial" w:eastAsia="Times New Roman" w:hAnsi="Arial" w:cs="Arial"/>
          <w:b/>
          <w:sz w:val="32"/>
          <w:szCs w:val="32"/>
          <w:lang w:val="es-ES" w:eastAsia="es-ES"/>
        </w:rPr>
        <w:tab/>
        <w:t xml:space="preserve">La reforma penitenciaria no se focalizó exclusivamente en el problema de la sobrepoblación, ni se limitó a la construcción de una o varias </w:t>
      </w:r>
      <w:proofErr w:type="spellStart"/>
      <w:r w:rsidRPr="009864E6">
        <w:rPr>
          <w:rFonts w:ascii="Arial" w:eastAsia="Times New Roman" w:hAnsi="Arial" w:cs="Arial"/>
          <w:b/>
          <w:sz w:val="32"/>
          <w:szCs w:val="32"/>
          <w:lang w:val="es-ES" w:eastAsia="es-ES"/>
        </w:rPr>
        <w:t>megacárceles</w:t>
      </w:r>
      <w:proofErr w:type="spellEnd"/>
      <w:r w:rsidRPr="009864E6">
        <w:rPr>
          <w:rFonts w:ascii="Arial" w:eastAsia="Times New Roman" w:hAnsi="Arial" w:cs="Arial"/>
          <w:b/>
          <w:sz w:val="32"/>
          <w:szCs w:val="32"/>
          <w:lang w:val="es-ES" w:eastAsia="es-ES"/>
        </w:rPr>
        <w:t xml:space="preserve"> privadas de máxima seguridad y alto costo.  Tuvo como objetivo la integralidad del sistema, estableciendo estándares de dignidad y calidad para todas las personas presas, en todas las prisiones, respetando el principio de que la justicia penal debe ser igual para todos.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14)</w:t>
      </w:r>
      <w:r w:rsidRPr="009864E6">
        <w:rPr>
          <w:rFonts w:ascii="Arial" w:eastAsia="Times New Roman" w:hAnsi="Arial" w:cs="Arial"/>
          <w:b/>
          <w:sz w:val="32"/>
          <w:szCs w:val="32"/>
          <w:lang w:val="es-ES" w:eastAsia="es-ES"/>
        </w:rPr>
        <w:tab/>
        <w:t xml:space="preserve"> La justicia penal es una función estatal por excelencia, y las cárceles son el lugar donde se ejecutan las penas de prisión. Los dos países con los que estamos ejemplificando establecieron sistemas </w:t>
      </w:r>
      <w:r w:rsidRPr="009864E6">
        <w:rPr>
          <w:rFonts w:ascii="Arial" w:eastAsia="Times New Roman" w:hAnsi="Arial" w:cs="Arial"/>
          <w:b/>
          <w:sz w:val="32"/>
          <w:szCs w:val="32"/>
          <w:lang w:val="es-ES" w:eastAsia="es-ES"/>
        </w:rPr>
        <w:lastRenderedPageBreak/>
        <w:t xml:space="preserve">estatales, haciendo una utilización muy prudente e inteligente de los recursos públicos. </w:t>
      </w:r>
    </w:p>
    <w:p w:rsidR="00E9727A" w:rsidRPr="009864E6" w:rsidRDefault="00E9727A" w:rsidP="004D31F2">
      <w:pPr>
        <w:spacing w:after="0" w:line="360" w:lineRule="auto"/>
        <w:ind w:firstLine="708"/>
        <w:jc w:val="both"/>
        <w:rPr>
          <w:rFonts w:ascii="Arial" w:eastAsia="Times New Roman" w:hAnsi="Arial" w:cs="Arial"/>
          <w:b/>
          <w:sz w:val="32"/>
          <w:szCs w:val="32"/>
          <w:lang w:eastAsia="es-ES"/>
        </w:rPr>
      </w:pPr>
      <w:r w:rsidRPr="009864E6">
        <w:rPr>
          <w:rFonts w:ascii="Arial" w:eastAsia="Times New Roman" w:hAnsi="Arial" w:cs="Arial"/>
          <w:b/>
          <w:sz w:val="32"/>
          <w:szCs w:val="32"/>
          <w:lang w:val="es-ES" w:eastAsia="es-ES"/>
        </w:rPr>
        <w:t xml:space="preserve">En ambos la empresa privada ha venido participando en actos comerciales tales como construcción edilicia y actividades de compraventa, vendiéndole artefactos de seguridad, comestibles, etc., pero no sustituyendo al estado en la ejecución de la pena, como lo hacen las llamadas cárceles  privadas o concesionadas,). </w:t>
      </w:r>
      <w:r w:rsidRPr="009864E6">
        <w:rPr>
          <w:rFonts w:ascii="Arial" w:eastAsia="Times New Roman" w:hAnsi="Arial" w:cs="Arial"/>
          <w:b/>
          <w:bCs/>
          <w:sz w:val="32"/>
          <w:szCs w:val="32"/>
          <w:lang w:val="es-ES" w:eastAsia="es-ES"/>
        </w:rPr>
        <w:t>Cuando las cárceles se transforman en un negocio ocurren cosas muy graves en los sistemas penitenciarios.</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Hay diversos argumentos que explican </w:t>
      </w:r>
      <w:proofErr w:type="spellStart"/>
      <w:r w:rsidRPr="009864E6">
        <w:rPr>
          <w:rFonts w:ascii="Arial" w:eastAsia="Times New Roman" w:hAnsi="Arial" w:cs="Arial"/>
          <w:b/>
          <w:sz w:val="32"/>
          <w:szCs w:val="32"/>
          <w:lang w:val="es-ES" w:eastAsia="es-ES"/>
        </w:rPr>
        <w:t>porqué</w:t>
      </w:r>
      <w:proofErr w:type="spellEnd"/>
      <w:r w:rsidRPr="009864E6">
        <w:rPr>
          <w:rFonts w:ascii="Arial" w:eastAsia="Times New Roman" w:hAnsi="Arial" w:cs="Arial"/>
          <w:b/>
          <w:sz w:val="32"/>
          <w:szCs w:val="32"/>
          <w:lang w:val="es-ES" w:eastAsia="es-ES"/>
        </w:rPr>
        <w:t xml:space="preserve"> los sistemas penitenciarios no deben privatizarse o concesionarse, argumentos desde el punto de vista de la ética, de la política criminal, y desde el  punto de vista económico. Por razones de tiempo me referiré muy rápidamente a ellos.</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Introducir una cárcel privada en un sistema penitenciario que tiene muchas cárceles sobrepobladas y graves carencias materiales y de personal, como es el caso de los países de América Latina y el Caribe y de la mayoría de los países de medianos y bajos ingresos de otras regiones del mundo, aumenta el deterioro de las otras prisiones del país al par que crea una situación de privilegio para un pequeño grupo a un costo económico muy alto. Lo explicaremos con un ejemplo tipo:</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lastRenderedPageBreak/>
        <w:t>Los países “X” e “Y” hace un año construyeron su última cárcel.  El país “X” construyó una cárcel estatal; el país “Y” construyó una cárcel privada.  Ambos países tienen 10 cárceles cada uno, con capacidad para 1.000 personas presas por cárcel y una capacidad total para 10.000 personas presas, pero ambos tienen 15.000 personas presas, o sea que, ambos funcionan al 150% de su capacidad.  El país “X” tiene 10 cárceles estatales; el país “Y” tiene 9 estatales y una privada. Veamos su situación en el siguiente cuadro:</w:t>
      </w:r>
    </w:p>
    <w:p w:rsidR="00E9727A" w:rsidRPr="009864E6" w:rsidRDefault="00E9727A" w:rsidP="00E9727A">
      <w:pPr>
        <w:spacing w:after="200" w:line="276" w:lineRule="auto"/>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br w:type="page"/>
      </w:r>
    </w:p>
    <w:p w:rsidR="00E9727A" w:rsidRPr="009864E6" w:rsidRDefault="00E9727A" w:rsidP="00E9727A">
      <w:pPr>
        <w:spacing w:after="0" w:line="360" w:lineRule="auto"/>
        <w:jc w:val="both"/>
        <w:rPr>
          <w:rFonts w:ascii="Arial" w:eastAsia="Times New Roman" w:hAnsi="Arial" w:cs="Arial"/>
          <w:b/>
          <w:sz w:val="32"/>
          <w:szCs w:val="32"/>
          <w:lang w:val="es-ES" w:eastAsia="es-ES"/>
        </w:rPr>
      </w:pPr>
    </w:p>
    <w:tbl>
      <w:tblPr>
        <w:tblStyle w:val="Tablaconcuadrcula"/>
        <w:tblW w:w="0" w:type="auto"/>
        <w:tblLook w:val="01E0" w:firstRow="1" w:lastRow="1" w:firstColumn="1" w:lastColumn="1" w:noHBand="0" w:noVBand="0"/>
      </w:tblPr>
      <w:tblGrid>
        <w:gridCol w:w="4237"/>
        <w:gridCol w:w="4221"/>
      </w:tblGrid>
      <w:tr w:rsidR="00E9727A" w:rsidRPr="009864E6" w:rsidTr="00B8667F">
        <w:tc>
          <w:tcPr>
            <w:tcW w:w="8978" w:type="dxa"/>
            <w:gridSpan w:val="2"/>
            <w:tcBorders>
              <w:top w:val="single" w:sz="1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center"/>
              <w:rPr>
                <w:rFonts w:ascii="Times New Roman" w:eastAsia="Times New Roman" w:hAnsi="Times New Roman" w:cs="Times New Roman"/>
                <w:b/>
                <w:color w:val="FF0000"/>
                <w:sz w:val="20"/>
                <w:szCs w:val="24"/>
                <w:u w:val="single"/>
                <w:lang w:val="es-ES" w:eastAsia="es-ES"/>
              </w:rPr>
            </w:pPr>
            <w:r w:rsidRPr="009864E6">
              <w:rPr>
                <w:rFonts w:ascii="Arial" w:eastAsia="Times New Roman" w:hAnsi="Arial" w:cs="Arial"/>
                <w:b/>
                <w:color w:val="FF0000"/>
                <w:sz w:val="20"/>
                <w:szCs w:val="24"/>
                <w:u w:val="single"/>
                <w:lang w:val="es-ES" w:eastAsia="es-ES"/>
              </w:rPr>
              <w:t xml:space="preserve">EFECTO DE LAS CÁRCELES PRIVADAS EN </w:t>
            </w:r>
            <w:smartTag w:uri="urn:schemas-microsoft-com:office:smarttags" w:element="PersonName">
              <w:smartTagPr>
                <w:attr w:name="ProductID" w:val="LA SOBREPOBLACIￓN PENITENCIARIA EN"/>
              </w:smartTagPr>
              <w:smartTag w:uri="urn:schemas-microsoft-com:office:smarttags" w:element="PersonName">
                <w:smartTagPr>
                  <w:attr w:name="ProductID" w:val="LA SOBREPOBLACIￓN PENITENCIARIA"/>
                </w:smartTagPr>
                <w:r w:rsidRPr="009864E6">
                  <w:rPr>
                    <w:rFonts w:ascii="Arial" w:eastAsia="Times New Roman" w:hAnsi="Arial" w:cs="Arial"/>
                    <w:b/>
                    <w:color w:val="FF0000"/>
                    <w:sz w:val="20"/>
                    <w:szCs w:val="24"/>
                    <w:u w:val="single"/>
                    <w:lang w:val="es-ES" w:eastAsia="es-ES"/>
                  </w:rPr>
                  <w:t>LA SOBREPOBLACIÓN PENITENCIARIA</w:t>
                </w:r>
              </w:smartTag>
              <w:r w:rsidRPr="009864E6">
                <w:rPr>
                  <w:rFonts w:ascii="Arial" w:eastAsia="Times New Roman" w:hAnsi="Arial" w:cs="Arial"/>
                  <w:b/>
                  <w:color w:val="FF0000"/>
                  <w:sz w:val="20"/>
                  <w:szCs w:val="24"/>
                  <w:u w:val="single"/>
                  <w:lang w:val="es-ES" w:eastAsia="es-ES"/>
                </w:rPr>
                <w:t xml:space="preserve"> EN</w:t>
              </w:r>
            </w:smartTag>
            <w:r w:rsidRPr="009864E6">
              <w:rPr>
                <w:rFonts w:ascii="Arial" w:eastAsia="Times New Roman" w:hAnsi="Arial" w:cs="Arial"/>
                <w:b/>
                <w:color w:val="FF0000"/>
                <w:sz w:val="20"/>
                <w:szCs w:val="24"/>
                <w:u w:val="single"/>
                <w:lang w:val="es-ES" w:eastAsia="es-ES"/>
              </w:rPr>
              <w:t xml:space="preserve"> LOS PAÍSES DE AMÉRICA LATINA Y EL CARIBE</w:t>
            </w:r>
          </w:p>
        </w:tc>
      </w:tr>
      <w:tr w:rsidR="00E9727A" w:rsidRPr="009864E6" w:rsidTr="00B8667F">
        <w:trPr>
          <w:trHeight w:val="460"/>
        </w:trPr>
        <w:tc>
          <w:tcPr>
            <w:tcW w:w="8978" w:type="dxa"/>
            <w:gridSpan w:val="2"/>
            <w:tcBorders>
              <w:top w:val="single" w:sz="18" w:space="0" w:color="auto"/>
              <w:left w:val="nil"/>
              <w:bottom w:val="single" w:sz="18" w:space="0" w:color="auto"/>
              <w:right w:val="nil"/>
            </w:tcBorders>
          </w:tcPr>
          <w:p w:rsidR="00E9727A" w:rsidRPr="009864E6" w:rsidRDefault="00E9727A" w:rsidP="00E9727A">
            <w:pPr>
              <w:tabs>
                <w:tab w:val="left" w:pos="708"/>
                <w:tab w:val="left" w:pos="1416"/>
                <w:tab w:val="left" w:pos="2124"/>
                <w:tab w:val="left" w:pos="2832"/>
                <w:tab w:val="left" w:pos="3540"/>
                <w:tab w:val="center" w:pos="4419"/>
              </w:tabs>
              <w:jc w:val="center"/>
              <w:rPr>
                <w:rFonts w:ascii="Arial" w:eastAsia="Times New Roman" w:hAnsi="Arial" w:cs="Arial"/>
                <w:sz w:val="20"/>
                <w:szCs w:val="24"/>
                <w:lang w:val="es-ES" w:eastAsia="es-ES"/>
              </w:rPr>
            </w:pPr>
          </w:p>
        </w:tc>
      </w:tr>
      <w:tr w:rsidR="00E9727A" w:rsidRPr="009864E6" w:rsidTr="00B8667F">
        <w:tc>
          <w:tcPr>
            <w:tcW w:w="8978" w:type="dxa"/>
            <w:gridSpan w:val="2"/>
            <w:tcBorders>
              <w:top w:val="single" w:sz="1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center"/>
              <w:rPr>
                <w:rFonts w:ascii="Times New Roman" w:eastAsia="Times New Roman" w:hAnsi="Times New Roman" w:cs="Times New Roman"/>
                <w:b/>
                <w:color w:val="0000FF"/>
                <w:sz w:val="20"/>
                <w:szCs w:val="24"/>
                <w:lang w:val="es-ES" w:eastAsia="es-ES"/>
              </w:rPr>
            </w:pPr>
            <w:r w:rsidRPr="009864E6">
              <w:rPr>
                <w:rFonts w:ascii="Arial" w:eastAsia="Times New Roman" w:hAnsi="Arial" w:cs="Arial"/>
                <w:b/>
                <w:color w:val="0000FF"/>
                <w:sz w:val="20"/>
                <w:szCs w:val="24"/>
                <w:lang w:val="es-ES" w:eastAsia="es-ES"/>
              </w:rPr>
              <w:t>PAÍS “X” CON CAPACIDAD PARA 10.000,  PERO  CON 15.000 PERSONAS PRESAS</w:t>
            </w:r>
          </w:p>
        </w:tc>
      </w:tr>
      <w:tr w:rsidR="00E9727A" w:rsidRPr="009864E6" w:rsidTr="00B8667F">
        <w:tc>
          <w:tcPr>
            <w:tcW w:w="4489" w:type="dxa"/>
            <w:tcBorders>
              <w:top w:val="single" w:sz="1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rPr>
                <w:rFonts w:ascii="Times New Roman" w:eastAsia="Times New Roman" w:hAnsi="Times New Roman" w:cs="Times New Roman"/>
                <w:sz w:val="20"/>
                <w:szCs w:val="24"/>
                <w:lang w:val="es-ES" w:eastAsia="es-ES"/>
              </w:rPr>
            </w:pPr>
            <w:r w:rsidRPr="009864E6">
              <w:rPr>
                <w:rFonts w:ascii="Arial" w:eastAsia="Times New Roman" w:hAnsi="Arial" w:cs="Arial"/>
                <w:sz w:val="20"/>
                <w:szCs w:val="24"/>
                <w:lang w:val="es-ES" w:eastAsia="es-ES"/>
              </w:rPr>
              <w:t>10 CÁRCELES DE 1.000 CUPOS CADA UNA</w:t>
            </w:r>
          </w:p>
        </w:tc>
        <w:tc>
          <w:tcPr>
            <w:tcW w:w="4489" w:type="dxa"/>
            <w:tcBorders>
              <w:top w:val="single" w:sz="1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both"/>
              <w:rPr>
                <w:rFonts w:ascii="Times New Roman" w:eastAsia="Times New Roman" w:hAnsi="Times New Roman" w:cs="Times New Roman"/>
                <w:sz w:val="20"/>
                <w:szCs w:val="24"/>
                <w:lang w:val="es-ES" w:eastAsia="es-ES"/>
              </w:rPr>
            </w:pPr>
            <w:r w:rsidRPr="009864E6">
              <w:rPr>
                <w:rFonts w:ascii="Arial" w:eastAsia="Times New Roman" w:hAnsi="Arial" w:cs="Arial"/>
                <w:sz w:val="20"/>
                <w:szCs w:val="24"/>
                <w:lang w:val="es-ES" w:eastAsia="es-ES"/>
              </w:rPr>
              <w:t>NÚMERO DE PRES@S POR CADA CÁRCEL</w:t>
            </w:r>
          </w:p>
        </w:tc>
      </w:tr>
      <w:tr w:rsidR="00E9727A" w:rsidRPr="009864E6" w:rsidTr="00B8667F">
        <w:tc>
          <w:tcPr>
            <w:tcW w:w="4489" w:type="dxa"/>
            <w:tcBorders>
              <w:top w:val="single" w:sz="18" w:space="0" w:color="auto"/>
              <w:left w:val="single" w:sz="18" w:space="0" w:color="auto"/>
              <w:bottom w:val="single" w:sz="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rPr>
                <w:rFonts w:ascii="Times New Roman" w:eastAsia="Times New Roman" w:hAnsi="Times New Roman" w:cs="Times New Roman"/>
                <w:sz w:val="20"/>
                <w:szCs w:val="24"/>
                <w:lang w:val="es-ES" w:eastAsia="es-ES"/>
              </w:rPr>
            </w:pPr>
            <w:r w:rsidRPr="009864E6">
              <w:rPr>
                <w:rFonts w:ascii="Times New Roman" w:eastAsia="Times New Roman" w:hAnsi="Times New Roman" w:cs="Times New Roman"/>
                <w:sz w:val="20"/>
                <w:szCs w:val="24"/>
                <w:lang w:val="es-ES" w:eastAsia="es-ES"/>
              </w:rPr>
              <w:t xml:space="preserve">0 </w:t>
            </w:r>
            <w:r w:rsidRPr="009864E6">
              <w:rPr>
                <w:rFonts w:ascii="Arial" w:eastAsia="Times New Roman" w:hAnsi="Arial" w:cs="Arial"/>
                <w:sz w:val="20"/>
                <w:szCs w:val="24"/>
                <w:lang w:val="es-ES" w:eastAsia="es-ES"/>
              </w:rPr>
              <w:t>cárceles privadas</w:t>
            </w:r>
          </w:p>
        </w:tc>
        <w:tc>
          <w:tcPr>
            <w:tcW w:w="4489" w:type="dxa"/>
            <w:tcBorders>
              <w:top w:val="single" w:sz="18" w:space="0" w:color="auto"/>
              <w:left w:val="single" w:sz="18" w:space="0" w:color="auto"/>
              <w:bottom w:val="single" w:sz="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right"/>
              <w:rPr>
                <w:rFonts w:ascii="Times New Roman" w:eastAsia="Times New Roman" w:hAnsi="Times New Roman" w:cs="Times New Roman"/>
                <w:sz w:val="20"/>
                <w:szCs w:val="24"/>
                <w:lang w:val="es-ES" w:eastAsia="es-ES"/>
              </w:rPr>
            </w:pPr>
            <w:r w:rsidRPr="009864E6">
              <w:rPr>
                <w:rFonts w:ascii="Times New Roman" w:eastAsia="Times New Roman" w:hAnsi="Times New Roman" w:cs="Times New Roman"/>
                <w:sz w:val="20"/>
                <w:szCs w:val="24"/>
                <w:lang w:val="es-ES" w:eastAsia="es-ES"/>
              </w:rPr>
              <w:t>0</w:t>
            </w:r>
          </w:p>
        </w:tc>
      </w:tr>
      <w:tr w:rsidR="00E9727A" w:rsidRPr="009864E6" w:rsidTr="00B8667F">
        <w:tc>
          <w:tcPr>
            <w:tcW w:w="4489" w:type="dxa"/>
            <w:tcBorders>
              <w:top w:val="single" w:sz="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rPr>
                <w:rFonts w:ascii="Arial" w:eastAsia="Times New Roman" w:hAnsi="Arial" w:cs="Arial"/>
                <w:sz w:val="20"/>
                <w:szCs w:val="24"/>
                <w:lang w:val="es-ES" w:eastAsia="es-ES"/>
              </w:rPr>
            </w:pPr>
            <w:r w:rsidRPr="009864E6">
              <w:rPr>
                <w:rFonts w:ascii="Arial" w:eastAsia="Times New Roman" w:hAnsi="Arial" w:cs="Arial"/>
                <w:sz w:val="20"/>
                <w:szCs w:val="24"/>
                <w:lang w:val="es-ES" w:eastAsia="es-ES"/>
              </w:rPr>
              <w:t>10 cárceles estatales</w:t>
            </w:r>
          </w:p>
        </w:tc>
        <w:tc>
          <w:tcPr>
            <w:tcW w:w="4489" w:type="dxa"/>
            <w:tcBorders>
              <w:top w:val="single" w:sz="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right"/>
              <w:rPr>
                <w:rFonts w:ascii="Arial" w:eastAsia="Times New Roman" w:hAnsi="Arial" w:cs="Arial"/>
                <w:sz w:val="20"/>
                <w:szCs w:val="24"/>
                <w:lang w:val="es-ES" w:eastAsia="es-ES"/>
              </w:rPr>
            </w:pPr>
            <w:r w:rsidRPr="009864E6">
              <w:rPr>
                <w:rFonts w:ascii="Arial" w:eastAsia="Times New Roman" w:hAnsi="Arial" w:cs="Arial"/>
                <w:sz w:val="20"/>
                <w:szCs w:val="24"/>
                <w:lang w:val="es-ES" w:eastAsia="es-ES"/>
              </w:rPr>
              <w:t>1.500 presos en  cada cárcel</w:t>
            </w:r>
          </w:p>
        </w:tc>
      </w:tr>
      <w:tr w:rsidR="00E9727A" w:rsidRPr="009864E6" w:rsidTr="00B8667F">
        <w:trPr>
          <w:trHeight w:val="460"/>
        </w:trPr>
        <w:tc>
          <w:tcPr>
            <w:tcW w:w="8978" w:type="dxa"/>
            <w:gridSpan w:val="2"/>
            <w:tcBorders>
              <w:top w:val="single" w:sz="18" w:space="0" w:color="auto"/>
              <w:left w:val="nil"/>
              <w:bottom w:val="single" w:sz="18" w:space="0" w:color="auto"/>
              <w:right w:val="nil"/>
            </w:tcBorders>
          </w:tcPr>
          <w:p w:rsidR="00E9727A" w:rsidRPr="009864E6" w:rsidRDefault="00E9727A" w:rsidP="00E9727A">
            <w:pPr>
              <w:tabs>
                <w:tab w:val="left" w:pos="708"/>
                <w:tab w:val="left" w:pos="1416"/>
                <w:tab w:val="left" w:pos="2124"/>
                <w:tab w:val="left" w:pos="2832"/>
                <w:tab w:val="left" w:pos="3540"/>
                <w:tab w:val="center" w:pos="4419"/>
              </w:tabs>
              <w:jc w:val="both"/>
              <w:rPr>
                <w:rFonts w:ascii="Times New Roman" w:eastAsia="Times New Roman" w:hAnsi="Times New Roman" w:cs="Times New Roman"/>
                <w:sz w:val="20"/>
                <w:szCs w:val="24"/>
                <w:lang w:val="es-ES" w:eastAsia="es-ES"/>
              </w:rPr>
            </w:pPr>
          </w:p>
        </w:tc>
      </w:tr>
      <w:tr w:rsidR="00E9727A" w:rsidRPr="009864E6" w:rsidTr="00B8667F">
        <w:tc>
          <w:tcPr>
            <w:tcW w:w="8978" w:type="dxa"/>
            <w:gridSpan w:val="2"/>
            <w:tcBorders>
              <w:top w:val="single" w:sz="1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center"/>
              <w:rPr>
                <w:rFonts w:ascii="Arial" w:eastAsia="Times New Roman" w:hAnsi="Arial" w:cs="Arial"/>
                <w:b/>
                <w:color w:val="0000FF"/>
                <w:sz w:val="20"/>
                <w:szCs w:val="24"/>
                <w:lang w:val="es-ES" w:eastAsia="es-ES"/>
              </w:rPr>
            </w:pPr>
            <w:r w:rsidRPr="009864E6">
              <w:rPr>
                <w:rFonts w:ascii="Arial" w:eastAsia="Times New Roman" w:hAnsi="Arial" w:cs="Arial"/>
                <w:b/>
                <w:color w:val="0000FF"/>
                <w:sz w:val="20"/>
                <w:szCs w:val="24"/>
                <w:lang w:val="es-ES" w:eastAsia="es-ES"/>
              </w:rPr>
              <w:t>PAÍS “Y” CON CAPACIDAD PARA 10.000,  PERO TAMBIÉN CON 15.000 PERSONAS PRESAS</w:t>
            </w:r>
          </w:p>
        </w:tc>
      </w:tr>
      <w:tr w:rsidR="00E9727A" w:rsidRPr="009864E6" w:rsidTr="00B8667F">
        <w:tc>
          <w:tcPr>
            <w:tcW w:w="4489" w:type="dxa"/>
            <w:tcBorders>
              <w:top w:val="single" w:sz="1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both"/>
              <w:rPr>
                <w:rFonts w:ascii="Times New Roman" w:eastAsia="Times New Roman" w:hAnsi="Times New Roman" w:cs="Times New Roman"/>
                <w:sz w:val="20"/>
                <w:szCs w:val="24"/>
                <w:lang w:val="es-ES" w:eastAsia="es-ES"/>
              </w:rPr>
            </w:pPr>
            <w:r w:rsidRPr="009864E6">
              <w:rPr>
                <w:rFonts w:ascii="Arial" w:eastAsia="Times New Roman" w:hAnsi="Arial" w:cs="Arial"/>
                <w:sz w:val="20"/>
                <w:szCs w:val="24"/>
                <w:lang w:val="es-ES" w:eastAsia="es-ES"/>
              </w:rPr>
              <w:t>10 CÁRCELES DE 1.000 CUPOS CADA UNA</w:t>
            </w:r>
          </w:p>
        </w:tc>
        <w:tc>
          <w:tcPr>
            <w:tcW w:w="4489" w:type="dxa"/>
            <w:tcBorders>
              <w:top w:val="single" w:sz="1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both"/>
              <w:rPr>
                <w:rFonts w:ascii="Arial" w:eastAsia="Times New Roman" w:hAnsi="Arial" w:cs="Arial"/>
                <w:sz w:val="20"/>
                <w:szCs w:val="24"/>
                <w:lang w:val="es-ES" w:eastAsia="es-ES"/>
              </w:rPr>
            </w:pPr>
            <w:r w:rsidRPr="009864E6">
              <w:rPr>
                <w:rFonts w:ascii="Arial" w:eastAsia="Times New Roman" w:hAnsi="Arial" w:cs="Arial"/>
                <w:sz w:val="20"/>
                <w:szCs w:val="24"/>
                <w:lang w:val="es-ES" w:eastAsia="es-ES"/>
              </w:rPr>
              <w:t>NÚMERO DE PRES@S POR CADA CÁRCEL</w:t>
            </w:r>
          </w:p>
        </w:tc>
      </w:tr>
      <w:tr w:rsidR="00E9727A" w:rsidRPr="009864E6" w:rsidTr="00B8667F">
        <w:tc>
          <w:tcPr>
            <w:tcW w:w="4489" w:type="dxa"/>
            <w:tcBorders>
              <w:top w:val="single" w:sz="18" w:space="0" w:color="auto"/>
              <w:left w:val="single" w:sz="18" w:space="0" w:color="auto"/>
              <w:bottom w:val="single" w:sz="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both"/>
              <w:rPr>
                <w:rFonts w:ascii="Arial" w:eastAsia="Times New Roman" w:hAnsi="Arial" w:cs="Arial"/>
                <w:sz w:val="20"/>
                <w:szCs w:val="24"/>
                <w:lang w:val="es-ES" w:eastAsia="es-ES"/>
              </w:rPr>
            </w:pPr>
            <w:r w:rsidRPr="009864E6">
              <w:rPr>
                <w:rFonts w:ascii="Arial" w:eastAsia="Times New Roman" w:hAnsi="Arial" w:cs="Arial"/>
                <w:sz w:val="20"/>
                <w:szCs w:val="24"/>
                <w:lang w:val="es-ES" w:eastAsia="es-ES"/>
              </w:rPr>
              <w:t xml:space="preserve">1 cárcel privada </w:t>
            </w:r>
          </w:p>
        </w:tc>
        <w:tc>
          <w:tcPr>
            <w:tcW w:w="4489" w:type="dxa"/>
            <w:tcBorders>
              <w:top w:val="single" w:sz="18" w:space="0" w:color="auto"/>
              <w:left w:val="single" w:sz="18" w:space="0" w:color="auto"/>
              <w:bottom w:val="single" w:sz="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right"/>
              <w:rPr>
                <w:rFonts w:ascii="Arial" w:eastAsia="Times New Roman" w:hAnsi="Arial" w:cs="Arial"/>
                <w:sz w:val="20"/>
                <w:szCs w:val="24"/>
                <w:lang w:val="es-ES" w:eastAsia="es-ES"/>
              </w:rPr>
            </w:pPr>
            <w:r w:rsidRPr="009864E6">
              <w:rPr>
                <w:rFonts w:ascii="Arial" w:eastAsia="Times New Roman" w:hAnsi="Arial" w:cs="Arial"/>
                <w:sz w:val="20"/>
                <w:szCs w:val="24"/>
                <w:lang w:val="es-ES" w:eastAsia="es-ES"/>
              </w:rPr>
              <w:t>1.000</w:t>
            </w:r>
          </w:p>
        </w:tc>
      </w:tr>
      <w:tr w:rsidR="00E9727A" w:rsidRPr="009864E6" w:rsidTr="00B8667F">
        <w:tc>
          <w:tcPr>
            <w:tcW w:w="4489" w:type="dxa"/>
            <w:tcBorders>
              <w:top w:val="single" w:sz="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both"/>
              <w:rPr>
                <w:rFonts w:ascii="Arial" w:eastAsia="Times New Roman" w:hAnsi="Arial" w:cs="Arial"/>
                <w:sz w:val="20"/>
                <w:szCs w:val="24"/>
                <w:lang w:val="es-ES" w:eastAsia="es-ES"/>
              </w:rPr>
            </w:pPr>
            <w:r w:rsidRPr="009864E6">
              <w:rPr>
                <w:rFonts w:ascii="Arial" w:eastAsia="Times New Roman" w:hAnsi="Arial" w:cs="Arial"/>
                <w:sz w:val="20"/>
                <w:szCs w:val="24"/>
                <w:lang w:val="es-ES" w:eastAsia="es-ES"/>
              </w:rPr>
              <w:t>9 cárceles estatales</w:t>
            </w:r>
          </w:p>
        </w:tc>
        <w:tc>
          <w:tcPr>
            <w:tcW w:w="4489" w:type="dxa"/>
            <w:tcBorders>
              <w:top w:val="single" w:sz="8" w:space="0" w:color="auto"/>
              <w:left w:val="single" w:sz="18" w:space="0" w:color="auto"/>
              <w:bottom w:val="single" w:sz="18" w:space="0" w:color="auto"/>
              <w:right w:val="single" w:sz="18" w:space="0" w:color="auto"/>
            </w:tcBorders>
          </w:tcPr>
          <w:p w:rsidR="00E9727A" w:rsidRPr="009864E6" w:rsidRDefault="00E9727A" w:rsidP="00E9727A">
            <w:pPr>
              <w:tabs>
                <w:tab w:val="left" w:pos="708"/>
                <w:tab w:val="left" w:pos="1416"/>
                <w:tab w:val="left" w:pos="2124"/>
                <w:tab w:val="left" w:pos="2832"/>
                <w:tab w:val="left" w:pos="3540"/>
                <w:tab w:val="center" w:pos="4419"/>
              </w:tabs>
              <w:jc w:val="right"/>
              <w:rPr>
                <w:rFonts w:ascii="Arial" w:eastAsia="Times New Roman" w:hAnsi="Arial" w:cs="Arial"/>
                <w:b/>
                <w:color w:val="FF0000"/>
                <w:sz w:val="20"/>
                <w:szCs w:val="24"/>
                <w:lang w:val="es-ES" w:eastAsia="es-ES"/>
              </w:rPr>
            </w:pPr>
            <w:r w:rsidRPr="009864E6">
              <w:rPr>
                <w:rFonts w:ascii="Arial" w:eastAsia="Times New Roman" w:hAnsi="Arial" w:cs="Arial"/>
                <w:b/>
                <w:color w:val="FF0000"/>
                <w:sz w:val="20"/>
                <w:szCs w:val="24"/>
                <w:lang w:val="es-ES" w:eastAsia="es-ES"/>
              </w:rPr>
              <w:t>1.555 presos en cada cárcel estatal</w:t>
            </w:r>
          </w:p>
        </w:tc>
      </w:tr>
    </w:tbl>
    <w:p w:rsidR="00E9727A" w:rsidRPr="009864E6" w:rsidRDefault="00E9727A" w:rsidP="00E9727A">
      <w:pPr>
        <w:spacing w:after="0" w:line="360" w:lineRule="auto"/>
        <w:jc w:val="both"/>
        <w:rPr>
          <w:rFonts w:ascii="Arial" w:eastAsia="Times New Roman" w:hAnsi="Arial" w:cs="Arial"/>
          <w:b/>
          <w:sz w:val="32"/>
          <w:szCs w:val="32"/>
          <w:lang w:val="es-ES" w:eastAsia="es-ES"/>
        </w:rPr>
      </w:pP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Como vemos, en el país “X” los limitados recursos penitenciarios pueden distribuirse equitativamente con mejores resultados.  En el país “Y” en cambio, la sobrepoblación se acumula progresivamente en las cárceles estatales, al par que se establece una distinción injusta y de dudosa constitucionalidad entre quienes cumplen su pena en ellas, y los pocos que la cumplen a un costo muy alto en la cárcel privada.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Y en países con alto crecimiento de su población penitenciaria, como es el caso de los de América Latina y el Caribe, a medida que pasa el tiempo la sobrepoblación aumenta, y se acumula hacinando a las personas de las cárceles estatales, sin poderse morigerar la situación distribuyendo el exceso de personas privadas de libertad entre todas las cárceles del país.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lastRenderedPageBreak/>
        <w:t xml:space="preserve">La empresa privada por definición hace negocios en procura de lucro. Pero si la ejecución de la pena se transforma en un negocio, se sustituyen los criterios que rigen el uso de las penas (el derecho penal, la política criminal, la ética, inclusive la opinión pública), por los resultados del mercado y el incentivo de lucro, con la consecuencia de que vender y comprar cupos carcelarios eleva aún más las tasas penitenciarias.  Los países que tienen más tiempo en el negocio de la privatización y concesión de prisiones y más prisiones privadas tienen, también, comparativamente, las tasas más altas de presos y presas. </w:t>
      </w:r>
    </w:p>
    <w:p w:rsidR="00E9727A" w:rsidRPr="009864E6" w:rsidRDefault="00E9727A" w:rsidP="004D31F2">
      <w:pPr>
        <w:spacing w:after="0" w:line="360" w:lineRule="auto"/>
        <w:ind w:firstLine="708"/>
        <w:jc w:val="both"/>
        <w:rPr>
          <w:rFonts w:ascii="Times New Roman" w:eastAsia="Times New Roman" w:hAnsi="Times New Roman" w:cs="Times New Roman"/>
          <w:b/>
          <w:sz w:val="32"/>
          <w:szCs w:val="32"/>
          <w:lang w:val="es-ES" w:eastAsia="es-ES"/>
        </w:rPr>
      </w:pPr>
      <w:r w:rsidRPr="009864E6">
        <w:rPr>
          <w:rFonts w:ascii="Arial" w:eastAsia="Times New Roman" w:hAnsi="Arial" w:cs="Arial"/>
          <w:b/>
          <w:sz w:val="32"/>
          <w:szCs w:val="32"/>
          <w:lang w:val="es-ES" w:eastAsia="es-ES"/>
        </w:rPr>
        <w:t xml:space="preserve">Por contraste, los países que poseen los sistemas penitenciarios con tasas más razonables y más respetuosos de los derechos humanos, tienen todos sistemas penitenciarios estatales. Así los del Norte de Europa, Suecia, Noruega, Dinamarca, Finlandia, como asimismo Canadá y Japón. Canadá introdujo una cárcel privada en el Estado de Ontario que entró a funcionar en 2001, pero el mal resultado de la experiencia hizo que en el 2006 el gobierno se hiciera cargo y no </w:t>
      </w:r>
      <w:proofErr w:type="spellStart"/>
      <w:r w:rsidRPr="009864E6">
        <w:rPr>
          <w:rFonts w:ascii="Arial" w:eastAsia="Times New Roman" w:hAnsi="Arial" w:cs="Arial"/>
          <w:b/>
          <w:sz w:val="32"/>
          <w:szCs w:val="32"/>
          <w:lang w:val="es-ES" w:eastAsia="es-ES"/>
        </w:rPr>
        <w:t>renovara</w:t>
      </w:r>
      <w:proofErr w:type="spellEnd"/>
      <w:r w:rsidRPr="009864E6">
        <w:rPr>
          <w:rFonts w:ascii="Arial" w:eastAsia="Times New Roman" w:hAnsi="Arial" w:cs="Arial"/>
          <w:b/>
          <w:sz w:val="32"/>
          <w:szCs w:val="32"/>
          <w:lang w:val="es-ES" w:eastAsia="es-ES"/>
        </w:rPr>
        <w:t xml:space="preserve"> el contrato. Un caso similar ocurrió en Nueva Zelandia.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Otro argumento importante es el de los costos. El ILANUD analizó los costos en los países de América Latina que introdujeron cárceles privadas, y en todos los casos la comparación con los costos de las  prisiones </w:t>
      </w:r>
      <w:r w:rsidRPr="009864E6">
        <w:rPr>
          <w:rFonts w:ascii="Arial" w:eastAsia="Times New Roman" w:hAnsi="Arial" w:cs="Arial"/>
          <w:b/>
          <w:sz w:val="32"/>
          <w:szCs w:val="32"/>
          <w:lang w:val="es-ES" w:eastAsia="es-ES"/>
        </w:rPr>
        <w:lastRenderedPageBreak/>
        <w:t>estatales resultó sumamente negativa. Ejemplificando con el caso de Costa Rica, la relación de costos era de 9 dólares diarios per cápita en las prisiones estatales contra 37 en la prisión privada que se quería instalar. Acertadamente el país decidió no instalarla. Similares cifras encontró el ILANUD en todos los países estudiados.</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15)</w:t>
      </w:r>
      <w:r w:rsidRPr="009864E6">
        <w:rPr>
          <w:rFonts w:ascii="Arial" w:eastAsia="Times New Roman" w:hAnsi="Arial" w:cs="Arial"/>
          <w:b/>
          <w:sz w:val="32"/>
          <w:szCs w:val="32"/>
          <w:lang w:val="es-ES" w:eastAsia="es-ES"/>
        </w:rPr>
        <w:tab/>
        <w:t xml:space="preserve">Ambos países establecieron en las prisiones notables programas productivos, de educación en los tres niveles, y de capacitación para el trabajo.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En el Nuevo Modelo de Gestión Penitenciaria de República Dominicana hay cero ocio en las prisiones. Todos los presos y presas estudian, se capacitan y trabajan. Los privados y privadas de libertad que ingresan analfabetos a los tres meses saben leer y escribir. Eliminar el ocio es también muy eficaz en materia de seguridad.</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16)</w:t>
      </w:r>
      <w:r w:rsidRPr="009864E6">
        <w:rPr>
          <w:rFonts w:ascii="Arial" w:eastAsia="Times New Roman" w:hAnsi="Arial" w:cs="Arial"/>
          <w:b/>
          <w:sz w:val="32"/>
          <w:szCs w:val="32"/>
          <w:lang w:val="es-ES" w:eastAsia="es-ES"/>
        </w:rPr>
        <w:tab/>
        <w:t xml:space="preserve">La reforma se llevó a cabo con gran participación de las </w:t>
      </w:r>
      <w:proofErr w:type="spellStart"/>
      <w:r w:rsidRPr="009864E6">
        <w:rPr>
          <w:rFonts w:ascii="Arial" w:eastAsia="Times New Roman" w:hAnsi="Arial" w:cs="Arial"/>
          <w:b/>
          <w:sz w:val="32"/>
          <w:szCs w:val="32"/>
          <w:lang w:val="es-ES" w:eastAsia="es-ES"/>
        </w:rPr>
        <w:t>ONG’s</w:t>
      </w:r>
      <w:proofErr w:type="spellEnd"/>
      <w:r w:rsidRPr="009864E6">
        <w:rPr>
          <w:rFonts w:ascii="Arial" w:eastAsia="Times New Roman" w:hAnsi="Arial" w:cs="Arial"/>
          <w:b/>
          <w:sz w:val="32"/>
          <w:szCs w:val="32"/>
          <w:lang w:val="es-ES" w:eastAsia="es-ES"/>
        </w:rPr>
        <w:t>, de las iglesias, de los medios de comunicación, y en general de la sociedad civil. En Dominicana se creó un patronato nacional integrado por tales personas, y un patronato específico para cada unidad penitenciaria. Esto produjo gran consenso, transparencia y apoyo social, tan importantes en esta materia.</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lastRenderedPageBreak/>
        <w:t>Está comprobado que cuanto mayor es la  transparencia en las prisiones y en los calabozos policiales, menor número de incidentes no deseados ocurren.</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La tarea es urgente, y tenemos una gran deuda social con las personas privadas de libertad por un acto de la justicia que, en los hechos, tiene paradójicamente consecuencias tan gravemente injustas.  Nos consta también que en muchos casos las condiciones en prisión o en las celdas policiales no son peores de lo que son gracias a la vocación y al empeño de funcionarios y funcionarias que tienen que trabajar en circunstancias muy difíciles, con frecuencia heroicas.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Hasta aquí hemos visto requisitos que fueron esenciales para la construcción de los nuevos sistemas penitenciarios integrales de Costa Rica y República Dominicana. Vimos la metodología de avanzar en pasos sucesivos con dos sistemas paralelos, aconsejable para los países que tienen muchas unidades penitenciarias. Vimos también que con recursos humanos y materiales limitados la construcción del nuevo sistema llevará tiempo. Ahora bien, ¿Mientras tanto, qué hacer con nuestros voluminosos sistemas actuales sobrepoblados, que carecen de los dos requisitos indispensables de espacio y personal? La pregunta nos lleva al tema de la “administración de la emergencia”.</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lastRenderedPageBreak/>
        <w:t>Dijimos que el análisis situacional no puede limitarse al sistema penitenciario, por cuanto “la producción” de presos y presas está a cargo de la policía, el ministerio público y los jueces. Agreguemos ahora que gran parte de la solución tendrá que estar también a su cargo.</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En el siglo XXI no existen ya en las legislaciones de América Latina y el Caribe las penas corporales, aunque sí existen en la práctica (la pena de “encierro con hacinamiento, violencia e insalubridad”). La gravísima situación de las cárceles de la región es de dominio público y difundida constantemente por los medios de comunicaciones de masas que informan sobre las muertes que se producen en ellas. Podría corresponder responsabilidad civil y penal para los funcionarios públicos que a sabiendas de tales condiciones ordenan el alojamiento de personas en ellas.</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Los directores y directoras penitenciarios por lo general tienen pocas atribuciones para evitar que ingresen a prisión más personas que las que corresponden a su capacidad. Pero ellos y los ministros o ministras a cargo de las cárceles pueden promover que las respectivas jefaturas de todos los organismos que integran el sistema de justicia penal se reúnan para analizar la situación y determinar las acciones concretas que se podrían utilizar. Hay experiencias positivas sobre </w:t>
      </w:r>
      <w:r w:rsidRPr="009864E6">
        <w:rPr>
          <w:rFonts w:ascii="Arial" w:eastAsia="Times New Roman" w:hAnsi="Arial" w:cs="Arial"/>
          <w:b/>
          <w:sz w:val="32"/>
          <w:szCs w:val="32"/>
          <w:lang w:val="es-ES" w:eastAsia="es-ES"/>
        </w:rPr>
        <w:lastRenderedPageBreak/>
        <w:t>este tipo de reuniones horizontales para analizar problemas y decidir soluciones de conjunto, en lugar de trabajar cada entidad por su lado echándose la culpas mutuamente.</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¿Qué otra cosa pueden hacer ante la emergencia las direcciones penitenciarias al interior de los presidios mientras se logran las soluciones estructurales?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a)</w:t>
      </w:r>
      <w:r w:rsidRPr="009864E6">
        <w:rPr>
          <w:rFonts w:ascii="Arial" w:eastAsia="Times New Roman" w:hAnsi="Arial" w:cs="Arial"/>
          <w:b/>
          <w:sz w:val="32"/>
          <w:szCs w:val="32"/>
          <w:lang w:val="es-ES" w:eastAsia="es-ES"/>
        </w:rPr>
        <w:tab/>
        <w:t xml:space="preserve">Reducir las muertes.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El primer derecho es el derecho a la vida, luego vienen los demás. En prisiones sobrepobladas, con poco personal y pocos recursos, el objetivo principal deberá ser  reducir las muertes, y ojala evitarlas por completo. Para ello se requiere reducir la violencia entre las personas privadas de libertad, y entre ellas y los funcionarios y funcionarias.</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Nuestro principal instrumento para esto será la clasificación y agrupamiento de  las personas privadas de libertad.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Pero en la mayoría de los casos no tenemos el personal técnico para clasificar, ni el espacio para ubicar las personas que se clasifican.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En la emergencia tendremos que dejar de lado las clasificaciones sofisticadas y hacerlo exclusivamente con el objetivo de reducir la violencia y las muertes, atendiendo a dos criterios principales, i) no agrupar </w:t>
      </w:r>
      <w:r w:rsidRPr="009864E6">
        <w:rPr>
          <w:rFonts w:ascii="Arial" w:eastAsia="Times New Roman" w:hAnsi="Arial" w:cs="Arial"/>
          <w:b/>
          <w:sz w:val="32"/>
          <w:szCs w:val="32"/>
          <w:lang w:val="es-ES" w:eastAsia="es-ES"/>
        </w:rPr>
        <w:lastRenderedPageBreak/>
        <w:t>enemigos, y ii) agrupar según la capacidad de interrelación personal de los privados de libertad.</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b)</w:t>
      </w:r>
      <w:r w:rsidRPr="009864E6">
        <w:rPr>
          <w:rFonts w:ascii="Arial" w:eastAsia="Times New Roman" w:hAnsi="Arial" w:cs="Arial"/>
          <w:b/>
          <w:sz w:val="32"/>
          <w:szCs w:val="32"/>
          <w:lang w:val="es-ES" w:eastAsia="es-ES"/>
        </w:rPr>
        <w:tab/>
        <w:t>Distribuir adecuadamente el personal. Una buena clasificación nos permitirá también distribuir nuestro reducido número de funcionarios con mejores resultados, asignando más personal para las unidades o pabellones donde se alojarán las personas conflictivas;</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c)</w:t>
      </w:r>
      <w:r w:rsidRPr="009864E6">
        <w:rPr>
          <w:rFonts w:ascii="Arial" w:eastAsia="Times New Roman" w:hAnsi="Arial" w:cs="Arial"/>
          <w:b/>
          <w:sz w:val="32"/>
          <w:szCs w:val="32"/>
          <w:lang w:val="es-ES" w:eastAsia="es-ES"/>
        </w:rPr>
        <w:tab/>
        <w:t>El derecho a la salud. En situación de sobrepoblación la salud peligra. La sobrepoblación es particularmente grave respecto de las enfermedades infecciosas. Habrá que prestar buena atención a este problema. En general los países que resuelven mejor la salud en las cárceles son los que delegan esta área al ministerio de Salud. Que el ministerio de salud se haga cargo tiene dos ventajas: i) Es el ministerio especializado, y ii) Contribuye a la transparencia del sistema.</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d)</w:t>
      </w:r>
      <w:r w:rsidRPr="009864E6">
        <w:rPr>
          <w:rFonts w:ascii="Arial" w:eastAsia="Times New Roman" w:hAnsi="Arial" w:cs="Arial"/>
          <w:b/>
          <w:sz w:val="32"/>
          <w:szCs w:val="32"/>
          <w:lang w:val="es-ES" w:eastAsia="es-ES"/>
        </w:rPr>
        <w:tab/>
        <w:t xml:space="preserve">Los derechos al estudio y al trabajo.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 xml:space="preserve">En situación de sobrepoblación y de recursos reducidos es difícil lograr el goce de estos derechos. Sin embargo tenemos por todos los medios que tratar de hacerlos efectivos hasta donde sea posible, i) para aprovechar el tiempo en prisión capacitando a las personas privadas de libertad para que al regresar a la vida libre lo hagan con las menores probabilidades de </w:t>
      </w:r>
      <w:r w:rsidRPr="009864E6">
        <w:rPr>
          <w:rFonts w:ascii="Arial" w:eastAsia="Times New Roman" w:hAnsi="Arial" w:cs="Arial"/>
          <w:b/>
          <w:sz w:val="32"/>
          <w:szCs w:val="32"/>
          <w:lang w:val="es-ES" w:eastAsia="es-ES"/>
        </w:rPr>
        <w:lastRenderedPageBreak/>
        <w:t xml:space="preserve">fracaso, y ii) para combatir el deterioro y la violencia que produce el ocio en los presidios. </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Finalmente, para terminar, refirámonos a la dignidad de la persona humana.</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En cualquier circunstancia, aún en las peores, tenemos que lograr la vigencia de la DIGNIDAD en la relación y trato con las personas privadas de libertad, y con los funcionarios y funcionarias penitenciarios.</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Una actitud respetuosa del funcionario o funcionaria hacia la persona  presa, lejos de ser un signo de debilidad o de falta de autoridad lo fortalece ante sus ojos. El preso o presa se da cuenta de inmediato de quién es el funcionario a cargo, y valora su proceder correcto, inclusive estricto en el cumplimiento del reglamento, pero tratándolo con dignidad.</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De manera que siempre podemos hacer algo, aún en el caso en que el sistema penitenciario no contara con el apoyo decidido de las altas autoridades de gobierno nuestra actitud es muy importante para lograr sistemas penitenciarios respetuosos de la dignidad humana y acordes con la normativa de las Naciones Unidas.</w:t>
      </w:r>
    </w:p>
    <w:p w:rsidR="00E9727A" w:rsidRPr="009864E6" w:rsidRDefault="00E9727A" w:rsidP="004D31F2">
      <w:pPr>
        <w:spacing w:after="0" w:line="360" w:lineRule="auto"/>
        <w:ind w:firstLine="708"/>
        <w:jc w:val="both"/>
        <w:rPr>
          <w:rFonts w:ascii="Arial" w:eastAsia="Times New Roman" w:hAnsi="Arial" w:cs="Arial"/>
          <w:b/>
          <w:sz w:val="32"/>
          <w:szCs w:val="32"/>
          <w:lang w:val="es-ES" w:eastAsia="es-ES"/>
        </w:rPr>
      </w:pPr>
      <w:r w:rsidRPr="009864E6">
        <w:rPr>
          <w:rFonts w:ascii="Arial" w:eastAsia="Times New Roman" w:hAnsi="Arial" w:cs="Arial"/>
          <w:b/>
          <w:sz w:val="32"/>
          <w:szCs w:val="32"/>
          <w:lang w:val="es-ES" w:eastAsia="es-ES"/>
        </w:rPr>
        <w:t>Muchas gracias por su atención, y quedo a la disposición de ustedes  para las preguntas o comentarios que ustedes tuvieran.</w:t>
      </w:r>
    </w:p>
    <w:p w:rsidR="00E9727A" w:rsidRPr="009864E6" w:rsidRDefault="00E9727A" w:rsidP="00E9727A">
      <w:pPr>
        <w:tabs>
          <w:tab w:val="left" w:pos="720"/>
        </w:tabs>
        <w:spacing w:after="0" w:line="240" w:lineRule="auto"/>
        <w:jc w:val="both"/>
        <w:rPr>
          <w:rFonts w:ascii="Arial" w:eastAsia="Times New Roman" w:hAnsi="Arial" w:cs="Arial"/>
          <w:sz w:val="24"/>
          <w:szCs w:val="24"/>
          <w:lang w:val="es-ES" w:eastAsia="es-ES"/>
        </w:rPr>
      </w:pPr>
    </w:p>
    <w:p w:rsidR="00E9727A" w:rsidRPr="009864E6" w:rsidRDefault="00E9727A" w:rsidP="00E9727A">
      <w:pPr>
        <w:spacing w:after="0" w:line="240" w:lineRule="auto"/>
        <w:jc w:val="center"/>
        <w:rPr>
          <w:rFonts w:ascii="Arial" w:eastAsia="Times New Roman" w:hAnsi="Arial" w:cs="Arial"/>
          <w:lang w:val="en-US" w:eastAsia="es-ES"/>
        </w:rPr>
      </w:pPr>
      <w:r w:rsidRPr="009864E6">
        <w:rPr>
          <w:rFonts w:ascii="Arial" w:eastAsia="Times New Roman" w:hAnsi="Arial" w:cs="Arial"/>
          <w:lang w:val="en-US" w:eastAsia="es-ES"/>
        </w:rPr>
        <w:t>CITAS</w:t>
      </w:r>
    </w:p>
    <w:p w:rsidR="00E9727A" w:rsidRPr="009864E6" w:rsidRDefault="00E9727A" w:rsidP="00E9727A">
      <w:pPr>
        <w:spacing w:after="0" w:line="240" w:lineRule="auto"/>
        <w:rPr>
          <w:rFonts w:ascii="Arial" w:eastAsia="Times New Roman" w:hAnsi="Arial" w:cs="Arial"/>
          <w:lang w:val="en-US" w:eastAsia="es-ES"/>
        </w:rPr>
      </w:pPr>
    </w:p>
    <w:p w:rsidR="00E9727A" w:rsidRPr="009864E6" w:rsidRDefault="00E9727A" w:rsidP="00E9727A">
      <w:pPr>
        <w:spacing w:after="0" w:line="240" w:lineRule="auto"/>
        <w:jc w:val="both"/>
        <w:rPr>
          <w:rFonts w:ascii="Arial" w:eastAsia="Times New Roman" w:hAnsi="Arial" w:cs="Arial"/>
          <w:lang w:val="en-US" w:eastAsia="es-ES"/>
        </w:rPr>
      </w:pPr>
      <w:r w:rsidRPr="009864E6">
        <w:rPr>
          <w:rFonts w:ascii="Arial" w:eastAsia="Times New Roman" w:hAnsi="Arial" w:cs="Arial"/>
          <w:lang w:val="en-US" w:eastAsia="es-ES"/>
        </w:rPr>
        <w:t xml:space="preserve">AEBI Marcelo F., AROMAA </w:t>
      </w:r>
      <w:proofErr w:type="spellStart"/>
      <w:r w:rsidRPr="009864E6">
        <w:rPr>
          <w:rFonts w:ascii="Arial" w:eastAsia="Times New Roman" w:hAnsi="Arial" w:cs="Arial"/>
          <w:lang w:val="en-US" w:eastAsia="es-ES"/>
        </w:rPr>
        <w:t>Kauko</w:t>
      </w:r>
      <w:proofErr w:type="spellEnd"/>
      <w:r w:rsidRPr="009864E6">
        <w:rPr>
          <w:rFonts w:ascii="Arial" w:eastAsia="Times New Roman" w:hAnsi="Arial" w:cs="Arial"/>
          <w:lang w:val="en-US" w:eastAsia="es-ES"/>
        </w:rPr>
        <w:t xml:space="preserve"> and others, 2003</w:t>
      </w:r>
    </w:p>
    <w:p w:rsidR="00E9727A" w:rsidRPr="009864E6" w:rsidRDefault="00E9727A" w:rsidP="00E9727A">
      <w:pPr>
        <w:spacing w:after="0" w:line="240" w:lineRule="auto"/>
        <w:jc w:val="both"/>
        <w:rPr>
          <w:rFonts w:ascii="Arial" w:eastAsia="Times New Roman" w:hAnsi="Arial" w:cs="Arial"/>
          <w:lang w:val="en-US" w:eastAsia="es-ES"/>
        </w:rPr>
      </w:pPr>
      <w:r w:rsidRPr="009864E6">
        <w:rPr>
          <w:rFonts w:ascii="Arial" w:eastAsia="Times New Roman" w:hAnsi="Arial" w:cs="Arial"/>
          <w:lang w:val="en-US" w:eastAsia="es-ES"/>
        </w:rPr>
        <w:t>European Source Book Of Crime And Criminal Justice Statistics, 2003,  Second Edition.</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CARRANZA Elías 2013</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 xml:space="preserve">“Los Derechos Humanos en América Latina y el Caribe en el Siglo XXI”. Publicación de </w:t>
      </w:r>
      <w:smartTag w:uri="urn:schemas-microsoft-com:office:smarttags" w:element="PersonName">
        <w:smartTagPr>
          <w:attr w:name="ProductID" w:val="la Universidad Aut￳noma"/>
        </w:smartTagPr>
        <w:smartTag w:uri="urn:schemas-microsoft-com:office:smarttags" w:element="PersonName">
          <w:smartTagPr>
            <w:attr w:name="ProductID" w:val="la Universidad"/>
          </w:smartTagPr>
          <w:r w:rsidRPr="009864E6">
            <w:rPr>
              <w:rFonts w:ascii="Arial" w:eastAsia="Times New Roman" w:hAnsi="Arial" w:cs="Arial"/>
              <w:lang w:eastAsia="es-ES"/>
            </w:rPr>
            <w:t>la Universidad</w:t>
          </w:r>
        </w:smartTag>
        <w:r w:rsidRPr="009864E6">
          <w:rPr>
            <w:rFonts w:ascii="Arial" w:eastAsia="Times New Roman" w:hAnsi="Arial" w:cs="Arial"/>
            <w:lang w:eastAsia="es-ES"/>
          </w:rPr>
          <w:t xml:space="preserve"> Autónoma</w:t>
        </w:r>
      </w:smartTag>
      <w:r w:rsidRPr="009864E6">
        <w:rPr>
          <w:rFonts w:ascii="Arial" w:eastAsia="Times New Roman" w:hAnsi="Arial" w:cs="Arial"/>
          <w:lang w:eastAsia="es-ES"/>
        </w:rPr>
        <w:t>,  Medellín.</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CARRANZA Elías y SOLANA Emilio, 2007</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 xml:space="preserve">Seguridad frente al delito en Costa Rica. Magnitud y manifestaciones de la violencia delictiva  en las dos últimas décadas. Documento preparado para el Programa Estado de </w:t>
      </w:r>
      <w:smartTag w:uri="urn:schemas-microsoft-com:office:smarttags" w:element="PersonName">
        <w:smartTagPr>
          <w:attr w:name="ProductID" w:val="la Naci￳n. Costa Rica."/>
        </w:smartTagPr>
        <w:smartTag w:uri="urn:schemas-microsoft-com:office:smarttags" w:element="PersonName">
          <w:smartTagPr>
            <w:attr w:name="ProductID" w:val="la Naci￳n. Costa"/>
          </w:smartTagPr>
          <w:r w:rsidRPr="009864E6">
            <w:rPr>
              <w:rFonts w:ascii="Arial" w:eastAsia="Times New Roman" w:hAnsi="Arial" w:cs="Arial"/>
              <w:lang w:eastAsia="es-ES"/>
            </w:rPr>
            <w:t>la Nación. Costa</w:t>
          </w:r>
        </w:smartTag>
        <w:r w:rsidRPr="009864E6">
          <w:rPr>
            <w:rFonts w:ascii="Arial" w:eastAsia="Times New Roman" w:hAnsi="Arial" w:cs="Arial"/>
            <w:lang w:eastAsia="es-ES"/>
          </w:rPr>
          <w:t xml:space="preserve"> Rica.</w:t>
        </w:r>
      </w:smartTag>
    </w:p>
    <w:p w:rsidR="00E9727A" w:rsidRPr="009864E6" w:rsidRDefault="00E9727A" w:rsidP="00E9727A">
      <w:pPr>
        <w:spacing w:after="0" w:line="240" w:lineRule="auto"/>
        <w:rPr>
          <w:rFonts w:ascii="Arial" w:eastAsia="Times New Roman" w:hAnsi="Arial" w:cs="Arial"/>
          <w:lang w:val="es-ES" w:eastAsia="es-ES"/>
        </w:rPr>
      </w:pPr>
      <w:r w:rsidRPr="009864E6">
        <w:rPr>
          <w:rFonts w:ascii="Arial" w:eastAsia="Times New Roman" w:hAnsi="Arial" w:cs="Arial"/>
          <w:lang w:val="es-ES" w:eastAsia="es-ES"/>
        </w:rPr>
        <w:t>----------------------- et alii 1989</w:t>
      </w:r>
    </w:p>
    <w:p w:rsidR="00E9727A" w:rsidRPr="009864E6" w:rsidRDefault="00E9727A" w:rsidP="00E9727A">
      <w:pPr>
        <w:spacing w:after="0" w:line="240" w:lineRule="auto"/>
        <w:rPr>
          <w:rFonts w:ascii="Arial" w:eastAsia="Times New Roman" w:hAnsi="Arial" w:cs="Arial"/>
          <w:lang w:val="es-ES" w:eastAsia="es-ES"/>
        </w:rPr>
      </w:pPr>
      <w:r w:rsidRPr="009864E6">
        <w:rPr>
          <w:rFonts w:ascii="Arial" w:eastAsia="Times New Roman" w:hAnsi="Arial" w:cs="Arial"/>
          <w:i/>
          <w:spacing w:val="-3"/>
          <w:lang w:val="es-ES" w:eastAsia="es-ES"/>
        </w:rPr>
        <w:t>“Sistema penal y derechos humanos en Costa Rica: muertes violentas en hechos de intervención policial; muertes violentas en el sistema penitenciario; muertes en accidentes de tránsito”</w:t>
      </w:r>
      <w:r w:rsidRPr="009864E6">
        <w:rPr>
          <w:rFonts w:ascii="Arial" w:eastAsia="Times New Roman" w:hAnsi="Arial" w:cs="Arial"/>
          <w:spacing w:val="-3"/>
          <w:lang w:val="es-ES" w:eastAsia="es-ES"/>
        </w:rPr>
        <w:t xml:space="preserve">, con H. </w:t>
      </w:r>
      <w:proofErr w:type="spellStart"/>
      <w:r w:rsidRPr="009864E6">
        <w:rPr>
          <w:rFonts w:ascii="Arial" w:eastAsia="Times New Roman" w:hAnsi="Arial" w:cs="Arial"/>
          <w:spacing w:val="-3"/>
          <w:lang w:val="es-ES" w:eastAsia="es-ES"/>
        </w:rPr>
        <w:t>Issa</w:t>
      </w:r>
      <w:proofErr w:type="spellEnd"/>
      <w:r w:rsidRPr="009864E6">
        <w:rPr>
          <w:rFonts w:ascii="Arial" w:eastAsia="Times New Roman" w:hAnsi="Arial" w:cs="Arial"/>
          <w:spacing w:val="-3"/>
          <w:lang w:val="es-ES" w:eastAsia="es-ES"/>
        </w:rPr>
        <w:t xml:space="preserve"> y M. León ILANUD, Editorial EDUCA, San José.</w:t>
      </w:r>
    </w:p>
    <w:p w:rsidR="00E9727A" w:rsidRPr="009864E6" w:rsidRDefault="00E9727A" w:rsidP="00E9727A">
      <w:pPr>
        <w:spacing w:after="0" w:line="240" w:lineRule="auto"/>
        <w:rPr>
          <w:rFonts w:ascii="Arial" w:eastAsia="Times New Roman" w:hAnsi="Arial" w:cs="Arial"/>
          <w:lang w:val="es-ES" w:eastAsia="es-ES"/>
        </w:rPr>
      </w:pPr>
      <w:r w:rsidRPr="009864E6">
        <w:rPr>
          <w:rFonts w:ascii="Arial" w:eastAsia="Times New Roman" w:hAnsi="Arial" w:cs="Arial"/>
          <w:lang w:val="es-ES" w:eastAsia="es-ES"/>
        </w:rPr>
        <w:t>----------------------- et alii 1998</w:t>
      </w:r>
    </w:p>
    <w:p w:rsidR="00E9727A" w:rsidRPr="009864E6" w:rsidRDefault="00E9727A" w:rsidP="00E9727A">
      <w:pPr>
        <w:spacing w:after="0" w:line="240" w:lineRule="auto"/>
        <w:rPr>
          <w:rFonts w:ascii="Arial" w:eastAsia="Times New Roman" w:hAnsi="Arial" w:cs="Arial"/>
          <w:lang w:val="es-ES" w:eastAsia="es-ES"/>
        </w:rPr>
      </w:pPr>
      <w:r w:rsidRPr="009864E6">
        <w:rPr>
          <w:rFonts w:ascii="Arial" w:eastAsia="Times New Roman" w:hAnsi="Arial" w:cs="Arial"/>
          <w:lang w:val="es-ES" w:eastAsia="es-ES"/>
        </w:rPr>
        <w:tab/>
        <w:t>Delito y Seguridad de los Habitantes. Editorial Siglo XXI, México.</w:t>
      </w:r>
    </w:p>
    <w:p w:rsidR="00E9727A" w:rsidRPr="009864E6" w:rsidRDefault="00E9727A" w:rsidP="00E9727A">
      <w:pPr>
        <w:spacing w:after="0" w:line="240" w:lineRule="auto"/>
        <w:jc w:val="both"/>
        <w:rPr>
          <w:rFonts w:ascii="Arial" w:eastAsia="Times New Roman" w:hAnsi="Arial" w:cs="Arial"/>
          <w:lang w:val="es-ES" w:eastAsia="es-ES"/>
        </w:rPr>
      </w:pPr>
      <w:r w:rsidRPr="009864E6">
        <w:rPr>
          <w:rFonts w:ascii="Arial" w:eastAsia="Times New Roman" w:hAnsi="Arial" w:cs="Arial"/>
          <w:lang w:val="es-ES" w:eastAsia="es-ES"/>
        </w:rPr>
        <w:t>CEPAL 2012</w:t>
      </w:r>
    </w:p>
    <w:p w:rsidR="00E9727A" w:rsidRPr="009864E6" w:rsidRDefault="00E9727A" w:rsidP="00E9727A">
      <w:pPr>
        <w:spacing w:after="0" w:line="240" w:lineRule="auto"/>
        <w:jc w:val="both"/>
        <w:rPr>
          <w:rFonts w:ascii="Arial" w:eastAsia="Times New Roman" w:hAnsi="Arial" w:cs="Arial"/>
          <w:lang w:val="es-ES" w:eastAsia="es-ES"/>
        </w:rPr>
      </w:pPr>
      <w:r w:rsidRPr="009864E6">
        <w:rPr>
          <w:rFonts w:ascii="Arial" w:eastAsia="Times New Roman" w:hAnsi="Arial" w:cs="Arial"/>
          <w:lang w:val="es-ES" w:eastAsia="es-ES"/>
        </w:rPr>
        <w:tab/>
        <w:t>Panorama Social de América Latina 2011.</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CIDH</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 xml:space="preserve">Corte Interamericana de Derechos Humanos. Caso Hilaire, </w:t>
      </w:r>
      <w:proofErr w:type="spellStart"/>
      <w:r w:rsidRPr="009864E6">
        <w:rPr>
          <w:rFonts w:ascii="Arial" w:eastAsia="Times New Roman" w:hAnsi="Arial" w:cs="Arial"/>
          <w:lang w:eastAsia="es-ES"/>
        </w:rPr>
        <w:t>Constantine</w:t>
      </w:r>
      <w:proofErr w:type="spellEnd"/>
      <w:r w:rsidRPr="009864E6">
        <w:rPr>
          <w:rFonts w:ascii="Arial" w:eastAsia="Times New Roman" w:hAnsi="Arial" w:cs="Arial"/>
          <w:lang w:eastAsia="es-ES"/>
        </w:rPr>
        <w:t>, Benjamín y Otros.</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CSJA, 2005</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Corte Suprema de Justicia de Argentina (V. 856. XXXVIII. Recurso de Hecho, Verbitsky, Horacio s/ habeas corpus)</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SALA CONSTITUCIONAL, 1996</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Sala Constitucional de la Corte Suprema de Justicia de Costa Rica, sentencia 1032-96 del 1 de marzo de 1996.</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COMITÉ, 2004</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 xml:space="preserve">Comité contra la Tortura y Otros Tratos o Penas Crueles Inhumanos o Degradantes de las Naciones Unidas(CAT/C/CR/33/1 33º Período de Sesiones </w:t>
      </w:r>
      <w:smartTag w:uri="urn:schemas-microsoft-com:office:smarttags" w:element="metricconverter">
        <w:smartTagPr>
          <w:attr w:name="ProductID" w:val="15 a"/>
        </w:smartTagPr>
        <w:r w:rsidRPr="009864E6">
          <w:rPr>
            <w:rFonts w:ascii="Arial" w:eastAsia="Times New Roman" w:hAnsi="Arial" w:cs="Arial"/>
            <w:lang w:eastAsia="es-ES"/>
          </w:rPr>
          <w:t>15 a</w:t>
        </w:r>
      </w:smartTag>
      <w:r w:rsidRPr="009864E6">
        <w:rPr>
          <w:rFonts w:ascii="Arial" w:eastAsia="Times New Roman" w:hAnsi="Arial" w:cs="Arial"/>
          <w:lang w:eastAsia="es-ES"/>
        </w:rPr>
        <w:t xml:space="preserve"> 26 de noviembre de 2004)</w:t>
      </w:r>
    </w:p>
    <w:p w:rsidR="00E9727A" w:rsidRPr="009864E6" w:rsidRDefault="00E9727A" w:rsidP="00E9727A">
      <w:pPr>
        <w:spacing w:after="0" w:line="240" w:lineRule="auto"/>
        <w:jc w:val="both"/>
        <w:rPr>
          <w:rFonts w:ascii="Arial" w:eastAsia="Times New Roman" w:hAnsi="Arial" w:cs="Arial"/>
          <w:lang w:eastAsia="es-ES"/>
        </w:rPr>
      </w:pPr>
      <w:r w:rsidRPr="009864E6">
        <w:rPr>
          <w:rFonts w:ascii="Arial" w:eastAsia="Times New Roman" w:hAnsi="Arial" w:cs="Arial"/>
          <w:lang w:eastAsia="es-ES"/>
        </w:rPr>
        <w:t>COMITÉ EUROPEEN, 1999</w:t>
      </w:r>
    </w:p>
    <w:p w:rsidR="00E9727A" w:rsidRPr="009864E6" w:rsidRDefault="00E9727A" w:rsidP="00E9727A">
      <w:pPr>
        <w:spacing w:after="0" w:line="240" w:lineRule="auto"/>
        <w:rPr>
          <w:rFonts w:ascii="Arial" w:eastAsia="Times New Roman" w:hAnsi="Arial" w:cs="Arial"/>
          <w:lang w:val="en-US" w:eastAsia="es-ES"/>
        </w:rPr>
      </w:pPr>
      <w:r w:rsidRPr="009864E6">
        <w:rPr>
          <w:rFonts w:ascii="Arial" w:eastAsia="Times New Roman" w:hAnsi="Arial" w:cs="Arial"/>
          <w:lang w:val="es-ES" w:eastAsia="es-ES"/>
        </w:rPr>
        <w:t xml:space="preserve">Comité </w:t>
      </w:r>
      <w:proofErr w:type="spellStart"/>
      <w:r w:rsidRPr="009864E6">
        <w:rPr>
          <w:rFonts w:ascii="Arial" w:eastAsia="Times New Roman" w:hAnsi="Arial" w:cs="Arial"/>
          <w:lang w:val="es-ES" w:eastAsia="es-ES"/>
        </w:rPr>
        <w:t>Europeen</w:t>
      </w:r>
      <w:proofErr w:type="spellEnd"/>
      <w:r w:rsidRPr="009864E6">
        <w:rPr>
          <w:rFonts w:ascii="Arial" w:eastAsia="Times New Roman" w:hAnsi="Arial" w:cs="Arial"/>
          <w:lang w:val="es-ES" w:eastAsia="es-ES"/>
        </w:rPr>
        <w:t xml:space="preserve"> </w:t>
      </w:r>
      <w:proofErr w:type="spellStart"/>
      <w:r w:rsidRPr="009864E6">
        <w:rPr>
          <w:rFonts w:ascii="Arial" w:eastAsia="Times New Roman" w:hAnsi="Arial" w:cs="Arial"/>
          <w:lang w:val="es-ES" w:eastAsia="es-ES"/>
        </w:rPr>
        <w:t>pour</w:t>
      </w:r>
      <w:proofErr w:type="spellEnd"/>
      <w:r w:rsidRPr="009864E6">
        <w:rPr>
          <w:rFonts w:ascii="Arial" w:eastAsia="Times New Roman" w:hAnsi="Arial" w:cs="Arial"/>
          <w:lang w:val="es-ES" w:eastAsia="es-ES"/>
        </w:rPr>
        <w:t xml:space="preserve"> les </w:t>
      </w:r>
      <w:proofErr w:type="spellStart"/>
      <w:r w:rsidRPr="009864E6">
        <w:rPr>
          <w:rFonts w:ascii="Arial" w:eastAsia="Times New Roman" w:hAnsi="Arial" w:cs="Arial"/>
          <w:lang w:val="es-ES" w:eastAsia="es-ES"/>
        </w:rPr>
        <w:t>problemes</w:t>
      </w:r>
      <w:proofErr w:type="spellEnd"/>
      <w:r w:rsidRPr="009864E6">
        <w:rPr>
          <w:rFonts w:ascii="Arial" w:eastAsia="Times New Roman" w:hAnsi="Arial" w:cs="Arial"/>
          <w:lang w:val="es-ES" w:eastAsia="es-ES"/>
        </w:rPr>
        <w:t xml:space="preserve"> </w:t>
      </w:r>
      <w:proofErr w:type="spellStart"/>
      <w:r w:rsidRPr="009864E6">
        <w:rPr>
          <w:rFonts w:ascii="Arial" w:eastAsia="Times New Roman" w:hAnsi="Arial" w:cs="Arial"/>
          <w:lang w:val="es-ES" w:eastAsia="es-ES"/>
        </w:rPr>
        <w:t>criminels</w:t>
      </w:r>
      <w:proofErr w:type="spellEnd"/>
      <w:r w:rsidRPr="009864E6">
        <w:rPr>
          <w:rFonts w:ascii="Arial" w:eastAsia="Times New Roman" w:hAnsi="Arial" w:cs="Arial"/>
          <w:lang w:val="es-ES" w:eastAsia="es-ES"/>
        </w:rPr>
        <w:t xml:space="preserve">.  </w:t>
      </w:r>
      <w:proofErr w:type="spellStart"/>
      <w:r w:rsidRPr="009864E6">
        <w:rPr>
          <w:rFonts w:ascii="Arial" w:eastAsia="Times New Roman" w:hAnsi="Arial" w:cs="Arial"/>
          <w:lang w:val="en-US" w:eastAsia="es-ES"/>
        </w:rPr>
        <w:t>Projet</w:t>
      </w:r>
      <w:proofErr w:type="spellEnd"/>
      <w:r w:rsidRPr="009864E6">
        <w:rPr>
          <w:rFonts w:ascii="Arial" w:eastAsia="Times New Roman" w:hAnsi="Arial" w:cs="Arial"/>
          <w:lang w:val="en-US" w:eastAsia="es-ES"/>
        </w:rPr>
        <w:t xml:space="preserve"> de rapport sur le </w:t>
      </w:r>
      <w:proofErr w:type="spellStart"/>
      <w:r w:rsidRPr="009864E6">
        <w:rPr>
          <w:rFonts w:ascii="Arial" w:eastAsia="Times New Roman" w:hAnsi="Arial" w:cs="Arial"/>
          <w:lang w:val="en-US" w:eastAsia="es-ES"/>
        </w:rPr>
        <w:t>surpeuplement</w:t>
      </w:r>
      <w:proofErr w:type="spellEnd"/>
      <w:r w:rsidRPr="009864E6">
        <w:rPr>
          <w:rFonts w:ascii="Arial" w:eastAsia="Times New Roman" w:hAnsi="Arial" w:cs="Arial"/>
          <w:lang w:val="en-US" w:eastAsia="es-ES"/>
        </w:rPr>
        <w:t xml:space="preserve"> des prisons et </w:t>
      </w:r>
      <w:proofErr w:type="spellStart"/>
      <w:r w:rsidRPr="009864E6">
        <w:rPr>
          <w:rFonts w:ascii="Arial" w:eastAsia="Times New Roman" w:hAnsi="Arial" w:cs="Arial"/>
          <w:lang w:val="en-US" w:eastAsia="es-ES"/>
        </w:rPr>
        <w:t>l’inflation</w:t>
      </w:r>
      <w:proofErr w:type="spellEnd"/>
      <w:r w:rsidRPr="009864E6">
        <w:rPr>
          <w:rFonts w:ascii="Arial" w:eastAsia="Times New Roman" w:hAnsi="Arial" w:cs="Arial"/>
          <w:lang w:val="en-US" w:eastAsia="es-ES"/>
        </w:rPr>
        <w:t xml:space="preserve"> </w:t>
      </w:r>
      <w:proofErr w:type="spellStart"/>
      <w:r w:rsidRPr="009864E6">
        <w:rPr>
          <w:rFonts w:ascii="Arial" w:eastAsia="Times New Roman" w:hAnsi="Arial" w:cs="Arial"/>
          <w:lang w:val="en-US" w:eastAsia="es-ES"/>
        </w:rPr>
        <w:t>carcérale</w:t>
      </w:r>
      <w:proofErr w:type="spellEnd"/>
      <w:r w:rsidRPr="009864E6">
        <w:rPr>
          <w:rFonts w:ascii="Arial" w:eastAsia="Times New Roman" w:hAnsi="Arial" w:cs="Arial"/>
          <w:lang w:val="en-US" w:eastAsia="es-ES"/>
        </w:rPr>
        <w:t>. (</w:t>
      </w:r>
      <w:proofErr w:type="spellStart"/>
      <w:r w:rsidRPr="009864E6">
        <w:rPr>
          <w:rFonts w:ascii="Arial" w:eastAsia="Times New Roman" w:hAnsi="Arial" w:cs="Arial"/>
          <w:lang w:val="en-US" w:eastAsia="es-ES"/>
        </w:rPr>
        <w:t>cdpc</w:t>
      </w:r>
      <w:proofErr w:type="spellEnd"/>
      <w:r w:rsidRPr="009864E6">
        <w:rPr>
          <w:rFonts w:ascii="Arial" w:eastAsia="Times New Roman" w:hAnsi="Arial" w:cs="Arial"/>
          <w:lang w:val="en-US" w:eastAsia="es-ES"/>
        </w:rPr>
        <w:t xml:space="preserve"> plenary/docs 1999/18F Add I - Rec CP </w:t>
      </w:r>
      <w:proofErr w:type="spellStart"/>
      <w:r w:rsidRPr="009864E6">
        <w:rPr>
          <w:rFonts w:ascii="Arial" w:eastAsia="Times New Roman" w:hAnsi="Arial" w:cs="Arial"/>
          <w:lang w:val="en-US" w:eastAsia="es-ES"/>
        </w:rPr>
        <w:t>Surpeuplement</w:t>
      </w:r>
      <w:proofErr w:type="spellEnd"/>
      <w:r w:rsidRPr="009864E6">
        <w:rPr>
          <w:rFonts w:ascii="Arial" w:eastAsia="Times New Roman" w:hAnsi="Arial" w:cs="Arial"/>
          <w:lang w:val="en-US" w:eastAsia="es-ES"/>
        </w:rPr>
        <w:t xml:space="preserve">).  </w:t>
      </w:r>
    </w:p>
    <w:p w:rsidR="00E9727A" w:rsidRPr="009864E6" w:rsidRDefault="00E9727A" w:rsidP="00E9727A">
      <w:pPr>
        <w:spacing w:after="0" w:line="240" w:lineRule="auto"/>
        <w:jc w:val="both"/>
        <w:rPr>
          <w:rFonts w:ascii="Arial" w:eastAsia="Times New Roman" w:hAnsi="Arial" w:cs="Arial"/>
          <w:lang w:val="en-US" w:eastAsia="es-ES"/>
        </w:rPr>
      </w:pPr>
      <w:r w:rsidRPr="009864E6">
        <w:rPr>
          <w:rFonts w:ascii="Arial" w:eastAsia="Times New Roman" w:hAnsi="Arial" w:cs="Arial"/>
          <w:lang w:val="en-US" w:eastAsia="es-ES"/>
        </w:rPr>
        <w:t xml:space="preserve">FAJNZILVER Pablo y </w:t>
      </w:r>
      <w:proofErr w:type="spellStart"/>
      <w:r w:rsidRPr="009864E6">
        <w:rPr>
          <w:rFonts w:ascii="Arial" w:eastAsia="Times New Roman" w:hAnsi="Arial" w:cs="Arial"/>
          <w:lang w:val="en-US" w:eastAsia="es-ES"/>
        </w:rPr>
        <w:t>otros</w:t>
      </w:r>
      <w:proofErr w:type="spellEnd"/>
      <w:r w:rsidRPr="009864E6">
        <w:rPr>
          <w:rFonts w:ascii="Arial" w:eastAsia="Times New Roman" w:hAnsi="Arial" w:cs="Arial"/>
          <w:lang w:val="en-US" w:eastAsia="es-ES"/>
        </w:rPr>
        <w:t>, 2002</w:t>
      </w:r>
    </w:p>
    <w:p w:rsidR="00E9727A" w:rsidRPr="009864E6" w:rsidRDefault="00E9727A" w:rsidP="00E9727A">
      <w:pPr>
        <w:spacing w:after="0" w:line="240" w:lineRule="auto"/>
        <w:jc w:val="both"/>
        <w:rPr>
          <w:rFonts w:ascii="Arial" w:eastAsia="Times New Roman" w:hAnsi="Arial" w:cs="Arial"/>
          <w:lang w:val="es-ES" w:eastAsia="es-ES"/>
        </w:rPr>
      </w:pPr>
      <w:r w:rsidRPr="009864E6">
        <w:rPr>
          <w:rFonts w:ascii="Arial" w:eastAsia="Times New Roman" w:hAnsi="Arial" w:cs="Arial"/>
          <w:lang w:val="en-US" w:eastAsia="es-ES"/>
        </w:rPr>
        <w:t xml:space="preserve">Inequality and Violent Crime. Journal of Law and Economics, vol. </w:t>
      </w:r>
      <w:r w:rsidRPr="009864E6">
        <w:rPr>
          <w:rFonts w:ascii="Arial" w:eastAsia="Times New Roman" w:hAnsi="Arial" w:cs="Arial"/>
          <w:lang w:val="es-ES" w:eastAsia="es-ES"/>
        </w:rPr>
        <w:t>XLV, April.</w:t>
      </w:r>
    </w:p>
    <w:p w:rsidR="00E9727A" w:rsidRPr="009864E6" w:rsidRDefault="00E9727A" w:rsidP="00E9727A">
      <w:pPr>
        <w:spacing w:after="0" w:line="240" w:lineRule="auto"/>
        <w:rPr>
          <w:rFonts w:ascii="Arial" w:eastAsia="Times New Roman" w:hAnsi="Arial" w:cs="Arial"/>
          <w:lang w:val="es-ES" w:eastAsia="es-ES"/>
        </w:rPr>
      </w:pPr>
      <w:r w:rsidRPr="009864E6">
        <w:rPr>
          <w:rFonts w:ascii="Arial" w:eastAsia="Times New Roman" w:hAnsi="Arial" w:cs="Arial"/>
          <w:lang w:val="es-ES" w:eastAsia="es-ES"/>
        </w:rPr>
        <w:t>PNUD 2011</w:t>
      </w:r>
    </w:p>
    <w:p w:rsidR="00E9727A" w:rsidRPr="009864E6" w:rsidRDefault="00E9727A" w:rsidP="00E9727A">
      <w:pPr>
        <w:spacing w:after="0" w:line="240" w:lineRule="auto"/>
        <w:rPr>
          <w:rFonts w:ascii="Arial" w:eastAsia="Times New Roman" w:hAnsi="Arial" w:cs="Arial"/>
          <w:lang w:val="es-ES" w:eastAsia="es-ES"/>
        </w:rPr>
      </w:pPr>
      <w:r w:rsidRPr="009864E6">
        <w:rPr>
          <w:rFonts w:ascii="Arial" w:eastAsia="Times New Roman" w:hAnsi="Arial" w:cs="Arial"/>
          <w:lang w:val="es-ES" w:eastAsia="es-ES"/>
        </w:rPr>
        <w:t xml:space="preserve">Informe Regional sobre Desarrollo Humano para América Latina y el Caribe 2010. </w:t>
      </w:r>
      <w:r w:rsidRPr="009864E6">
        <w:rPr>
          <w:rFonts w:ascii="Arial" w:eastAsia="Times New Roman" w:hAnsi="Arial" w:cs="Arial"/>
          <w:i/>
          <w:lang w:val="es-ES" w:eastAsia="es-ES"/>
        </w:rPr>
        <w:t>“Actuar sobre el futuro: romper la transmisión intergeneracional de la desigualdad”.</w:t>
      </w:r>
    </w:p>
    <w:p w:rsidR="00E9727A" w:rsidRPr="009864E6" w:rsidRDefault="00E9727A" w:rsidP="00E9727A">
      <w:pPr>
        <w:spacing w:after="0" w:line="240" w:lineRule="auto"/>
        <w:jc w:val="both"/>
        <w:rPr>
          <w:rFonts w:ascii="Arial" w:eastAsia="Times New Roman" w:hAnsi="Arial" w:cs="Arial"/>
          <w:lang w:val="en-GB" w:eastAsia="es-ES"/>
        </w:rPr>
      </w:pPr>
      <w:r w:rsidRPr="009864E6">
        <w:rPr>
          <w:rFonts w:ascii="Arial" w:eastAsia="Times New Roman" w:hAnsi="Arial" w:cs="Arial"/>
          <w:lang w:val="en-GB" w:eastAsia="es-ES"/>
        </w:rPr>
        <w:t>UNODC, 2011</w:t>
      </w:r>
    </w:p>
    <w:p w:rsidR="00E9727A" w:rsidRPr="009864E6" w:rsidRDefault="00E9727A" w:rsidP="00E9727A">
      <w:pPr>
        <w:spacing w:after="0" w:line="240" w:lineRule="auto"/>
        <w:jc w:val="both"/>
        <w:rPr>
          <w:rFonts w:ascii="Arial" w:eastAsia="Times New Roman" w:hAnsi="Arial" w:cs="Arial"/>
          <w:lang w:val="en-GB" w:eastAsia="es-ES"/>
        </w:rPr>
      </w:pPr>
      <w:r w:rsidRPr="009864E6">
        <w:rPr>
          <w:rFonts w:ascii="Arial" w:eastAsia="Times New Roman" w:hAnsi="Arial" w:cs="Arial"/>
          <w:lang w:val="en-GB" w:eastAsia="es-ES"/>
        </w:rPr>
        <w:tab/>
        <w:t>Global Study on Homicide.</w:t>
      </w:r>
    </w:p>
    <w:p w:rsidR="00E9727A" w:rsidRPr="009864E6" w:rsidRDefault="00E9727A" w:rsidP="00E9727A">
      <w:pPr>
        <w:spacing w:after="0" w:line="240" w:lineRule="auto"/>
        <w:jc w:val="both"/>
        <w:rPr>
          <w:rFonts w:ascii="Arial" w:eastAsia="Times New Roman" w:hAnsi="Arial" w:cs="Arial"/>
          <w:lang w:val="en-GB" w:eastAsia="es-ES"/>
        </w:rPr>
      </w:pPr>
      <w:r w:rsidRPr="009864E6">
        <w:rPr>
          <w:rFonts w:ascii="Arial" w:eastAsia="Times New Roman" w:hAnsi="Arial" w:cs="Arial"/>
          <w:lang w:val="en-GB" w:eastAsia="es-ES"/>
        </w:rPr>
        <w:t>____________ 2013</w:t>
      </w:r>
    </w:p>
    <w:p w:rsidR="00E9727A" w:rsidRPr="009864E6" w:rsidRDefault="00E9727A" w:rsidP="00E9727A">
      <w:pPr>
        <w:spacing w:after="0" w:line="240" w:lineRule="auto"/>
        <w:jc w:val="both"/>
        <w:rPr>
          <w:rFonts w:ascii="Arial" w:eastAsia="Times New Roman" w:hAnsi="Arial" w:cs="Arial"/>
          <w:lang w:val="en-US" w:eastAsia="es-ES"/>
        </w:rPr>
      </w:pPr>
      <w:r w:rsidRPr="009864E6">
        <w:rPr>
          <w:rFonts w:ascii="Arial" w:eastAsia="Times New Roman" w:hAnsi="Arial" w:cs="Arial"/>
          <w:lang w:val="en-GB" w:eastAsia="es-ES"/>
        </w:rPr>
        <w:tab/>
      </w:r>
      <w:r w:rsidRPr="009864E6">
        <w:rPr>
          <w:rFonts w:ascii="Arial" w:eastAsia="Times New Roman" w:hAnsi="Arial" w:cs="Arial"/>
          <w:lang w:val="en-US" w:eastAsia="es-ES"/>
        </w:rPr>
        <w:t>Global Study on Homicide.</w:t>
      </w:r>
    </w:p>
    <w:p w:rsidR="00E9727A" w:rsidRPr="009864E6" w:rsidRDefault="00E9727A" w:rsidP="00E9727A">
      <w:pPr>
        <w:spacing w:after="0" w:line="240" w:lineRule="auto"/>
        <w:rPr>
          <w:rFonts w:ascii="Arial" w:eastAsia="Times New Roman" w:hAnsi="Arial" w:cs="Arial"/>
          <w:lang w:val="en-US" w:eastAsia="es-ES"/>
        </w:rPr>
      </w:pPr>
      <w:r w:rsidRPr="009864E6">
        <w:rPr>
          <w:rFonts w:ascii="Arial" w:eastAsia="Times New Roman" w:hAnsi="Arial" w:cs="Arial"/>
          <w:lang w:val="en-US" w:eastAsia="es-ES"/>
        </w:rPr>
        <w:t>WORLD BANK, 2011</w:t>
      </w:r>
    </w:p>
    <w:p w:rsidR="00E9727A" w:rsidRPr="009864E6" w:rsidRDefault="00E9727A" w:rsidP="00E9727A">
      <w:pPr>
        <w:spacing w:after="0" w:line="240" w:lineRule="auto"/>
        <w:rPr>
          <w:rFonts w:ascii="Arial" w:eastAsia="Times New Roman" w:hAnsi="Arial" w:cs="Arial"/>
          <w:lang w:val="en-US" w:eastAsia="es-ES"/>
        </w:rPr>
      </w:pPr>
      <w:r w:rsidRPr="009864E6">
        <w:rPr>
          <w:rFonts w:ascii="Arial" w:eastAsia="Times New Roman" w:hAnsi="Arial" w:cs="Arial"/>
          <w:lang w:val="en-US" w:eastAsia="es-ES"/>
        </w:rPr>
        <w:t xml:space="preserve">Development Indicators </w:t>
      </w:r>
    </w:p>
    <w:p w:rsidR="00E9727A" w:rsidRPr="00E9727A" w:rsidRDefault="00E20405" w:rsidP="00E9727A">
      <w:pPr>
        <w:spacing w:after="0" w:line="240" w:lineRule="auto"/>
        <w:rPr>
          <w:rFonts w:ascii="Arial" w:eastAsia="Times New Roman" w:hAnsi="Arial" w:cs="Arial"/>
          <w:lang w:val="en-US" w:eastAsia="es-ES"/>
        </w:rPr>
      </w:pPr>
      <w:hyperlink r:id="rId30" w:history="1">
        <w:r w:rsidR="00E9727A" w:rsidRPr="009864E6">
          <w:rPr>
            <w:rFonts w:ascii="Arial" w:eastAsia="Times New Roman" w:hAnsi="Arial" w:cs="Arial"/>
            <w:lang w:val="en-US" w:eastAsia="es-ES"/>
          </w:rPr>
          <w:t>http://data.worldbank.org/data-catalog/world-development-indicators</w:t>
        </w:r>
      </w:hyperlink>
      <w:r w:rsidR="00E9727A" w:rsidRPr="009864E6">
        <w:rPr>
          <w:rFonts w:ascii="Arial" w:eastAsia="Times New Roman" w:hAnsi="Arial" w:cs="Arial"/>
          <w:lang w:val="en-US" w:eastAsia="es-ES"/>
        </w:rPr>
        <w:t>.</w:t>
      </w:r>
    </w:p>
    <w:p w:rsidR="00E9727A" w:rsidRPr="00E9727A" w:rsidRDefault="00E9727A" w:rsidP="00E9727A">
      <w:pPr>
        <w:spacing w:after="0" w:line="240" w:lineRule="auto"/>
        <w:rPr>
          <w:rFonts w:ascii="Arial" w:eastAsia="Times New Roman" w:hAnsi="Arial" w:cs="Arial"/>
          <w:lang w:val="en-US" w:eastAsia="es-ES"/>
        </w:rPr>
      </w:pPr>
    </w:p>
    <w:p w:rsidR="00E9727A" w:rsidRPr="00E9727A" w:rsidRDefault="00E9727A" w:rsidP="00E9727A">
      <w:pPr>
        <w:spacing w:after="0" w:line="240" w:lineRule="auto"/>
        <w:jc w:val="both"/>
        <w:rPr>
          <w:rFonts w:ascii="Arial" w:eastAsia="Times New Roman" w:hAnsi="Arial" w:cs="Arial"/>
          <w:lang w:val="en-US" w:eastAsia="es-ES"/>
        </w:rPr>
      </w:pPr>
    </w:p>
    <w:p w:rsidR="00E9727A" w:rsidRPr="00E9727A" w:rsidRDefault="00E9727A" w:rsidP="00E9727A">
      <w:pPr>
        <w:spacing w:after="0" w:line="240" w:lineRule="auto"/>
        <w:jc w:val="both"/>
        <w:rPr>
          <w:rFonts w:ascii="Arial" w:eastAsia="Times New Roman" w:hAnsi="Arial" w:cs="Arial"/>
          <w:lang w:val="en-US" w:eastAsia="es-ES"/>
        </w:rPr>
      </w:pPr>
    </w:p>
    <w:p w:rsidR="00E9727A" w:rsidRPr="00E9727A" w:rsidRDefault="00E9727A" w:rsidP="00E9727A">
      <w:pPr>
        <w:spacing w:after="0" w:line="240" w:lineRule="auto"/>
        <w:rPr>
          <w:rFonts w:ascii="Times New Roman" w:eastAsia="Times New Roman" w:hAnsi="Times New Roman" w:cs="Times New Roman"/>
          <w:lang w:val="en-US" w:eastAsia="es-ES"/>
        </w:rPr>
      </w:pPr>
    </w:p>
    <w:p w:rsidR="00E9727A" w:rsidRPr="00E9727A" w:rsidRDefault="00E9727A" w:rsidP="00E9727A">
      <w:pPr>
        <w:spacing w:after="0" w:line="240" w:lineRule="auto"/>
        <w:rPr>
          <w:rFonts w:ascii="Times New Roman" w:eastAsia="Times New Roman" w:hAnsi="Times New Roman" w:cs="Times New Roman"/>
          <w:sz w:val="24"/>
          <w:szCs w:val="24"/>
          <w:lang w:val="en-GB" w:eastAsia="es-ES"/>
        </w:rPr>
      </w:pPr>
    </w:p>
    <w:p w:rsidR="00E9727A" w:rsidRPr="00E9727A" w:rsidRDefault="00E9727A" w:rsidP="00E9727A">
      <w:pPr>
        <w:spacing w:after="0" w:line="240" w:lineRule="auto"/>
        <w:rPr>
          <w:rFonts w:ascii="Times New Roman" w:eastAsia="Times New Roman" w:hAnsi="Times New Roman" w:cs="Times New Roman"/>
          <w:sz w:val="24"/>
          <w:szCs w:val="24"/>
          <w:lang w:val="en-GB" w:eastAsia="es-ES"/>
        </w:rPr>
      </w:pPr>
    </w:p>
    <w:p w:rsidR="00E9727A" w:rsidRPr="00E9727A" w:rsidRDefault="00E9727A" w:rsidP="00E9727A">
      <w:pPr>
        <w:spacing w:after="0" w:line="240" w:lineRule="auto"/>
        <w:rPr>
          <w:rFonts w:ascii="Times New Roman" w:eastAsia="Times New Roman" w:hAnsi="Times New Roman" w:cs="Times New Roman"/>
          <w:sz w:val="24"/>
          <w:szCs w:val="24"/>
          <w:lang w:val="en-US" w:eastAsia="es-ES"/>
        </w:rPr>
      </w:pPr>
    </w:p>
    <w:p w:rsidR="005A0AAE" w:rsidRPr="00E9727A" w:rsidRDefault="005A0AAE">
      <w:pPr>
        <w:rPr>
          <w:lang w:val="en-US"/>
        </w:rPr>
      </w:pPr>
    </w:p>
    <w:sectPr w:rsidR="005A0AAE" w:rsidRPr="00E9727A" w:rsidSect="00B8667F">
      <w:headerReference w:type="default" r:id="rId31"/>
      <w:headerReference w:type="first" r:id="rId32"/>
      <w:pgSz w:w="11906" w:h="16838"/>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405" w:rsidRDefault="00E20405" w:rsidP="00E9727A">
      <w:pPr>
        <w:spacing w:after="0" w:line="240" w:lineRule="auto"/>
      </w:pPr>
      <w:r>
        <w:separator/>
      </w:r>
    </w:p>
  </w:endnote>
  <w:endnote w:type="continuationSeparator" w:id="0">
    <w:p w:rsidR="00E20405" w:rsidRDefault="00E20405" w:rsidP="00E97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Pr="00B30162" w:rsidRDefault="00303B9C" w:rsidP="00B8667F">
    <w:pPr>
      <w:pStyle w:val="Piedepgina"/>
      <w:pBdr>
        <w:top w:val="single" w:sz="4" w:space="1" w:color="000080"/>
      </w:pBdr>
      <w:jc w:val="center"/>
      <w:rPr>
        <w:b/>
        <w:color w:val="000080"/>
        <w:sz w:val="16"/>
        <w:szCs w:val="16"/>
      </w:rPr>
    </w:pPr>
    <w:r w:rsidRPr="00B30162">
      <w:rPr>
        <w:b/>
        <w:color w:val="000080"/>
        <w:sz w:val="16"/>
        <w:szCs w:val="16"/>
      </w:rPr>
      <w:t>Teléfono: +506 2257-5826 Fax: +506 2233-7175</w:t>
    </w:r>
  </w:p>
  <w:p w:rsidR="00303B9C" w:rsidRPr="00B30162" w:rsidRDefault="00303B9C" w:rsidP="00B8667F">
    <w:pPr>
      <w:pStyle w:val="Piedepgina"/>
      <w:pBdr>
        <w:top w:val="single" w:sz="4" w:space="1" w:color="000080"/>
      </w:pBdr>
      <w:jc w:val="center"/>
      <w:rPr>
        <w:b/>
        <w:color w:val="000080"/>
        <w:sz w:val="16"/>
        <w:szCs w:val="16"/>
      </w:rPr>
    </w:pPr>
    <w:r w:rsidRPr="00B30162">
      <w:rPr>
        <w:b/>
        <w:color w:val="000080"/>
        <w:sz w:val="16"/>
        <w:szCs w:val="16"/>
      </w:rPr>
      <w:t>Correo electrónico: ilanud@ilanud.or.cr   Internet: www.ilanud.or.cr</w:t>
    </w:r>
  </w:p>
  <w:p w:rsidR="00303B9C" w:rsidRPr="00B30162" w:rsidRDefault="00303B9C" w:rsidP="00B8667F">
    <w:pPr>
      <w:pStyle w:val="Piedepgina"/>
      <w:pBdr>
        <w:top w:val="single" w:sz="4" w:space="1" w:color="000080"/>
      </w:pBdr>
      <w:jc w:val="center"/>
      <w:rPr>
        <w:sz w:val="16"/>
        <w:szCs w:val="16"/>
      </w:rPr>
    </w:pPr>
    <w:r w:rsidRPr="00B30162">
      <w:rPr>
        <w:b/>
        <w:color w:val="000080"/>
        <w:sz w:val="16"/>
        <w:szCs w:val="16"/>
      </w:rPr>
      <w:t>Apartado Postal 10071-1000 San José, Costa Rica</w:t>
    </w:r>
  </w:p>
  <w:p w:rsidR="00303B9C" w:rsidRDefault="00303B9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Default="00303B9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Default="00303B9C">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Default="00303B9C">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Pr="00B30162" w:rsidRDefault="00303B9C" w:rsidP="00B8667F">
    <w:pPr>
      <w:pStyle w:val="Piedepgina"/>
      <w:pBdr>
        <w:top w:val="single" w:sz="4" w:space="1" w:color="000080"/>
      </w:pBdr>
      <w:jc w:val="center"/>
      <w:rPr>
        <w:b/>
        <w:color w:val="000080"/>
        <w:sz w:val="16"/>
        <w:szCs w:val="16"/>
      </w:rPr>
    </w:pPr>
    <w:r w:rsidRPr="00B30162">
      <w:rPr>
        <w:b/>
        <w:color w:val="000080"/>
        <w:sz w:val="16"/>
        <w:szCs w:val="16"/>
      </w:rPr>
      <w:t>Teléfono: +506 2257-5826 Fax: +506 2233-7175</w:t>
    </w:r>
  </w:p>
  <w:p w:rsidR="00303B9C" w:rsidRPr="00B30162" w:rsidRDefault="00303B9C" w:rsidP="00B8667F">
    <w:pPr>
      <w:pStyle w:val="Piedepgina"/>
      <w:pBdr>
        <w:top w:val="single" w:sz="4" w:space="1" w:color="000080"/>
      </w:pBdr>
      <w:jc w:val="center"/>
      <w:rPr>
        <w:b/>
        <w:color w:val="000080"/>
        <w:sz w:val="16"/>
        <w:szCs w:val="16"/>
      </w:rPr>
    </w:pPr>
    <w:r w:rsidRPr="00B30162">
      <w:rPr>
        <w:b/>
        <w:color w:val="000080"/>
        <w:sz w:val="16"/>
        <w:szCs w:val="16"/>
      </w:rPr>
      <w:t>Correo electrónico: ilanud@ilanud.or.cr   Internet: www.ilanud.or.cr</w:t>
    </w:r>
  </w:p>
  <w:p w:rsidR="00303B9C" w:rsidRPr="00B30162" w:rsidRDefault="00303B9C" w:rsidP="00B8667F">
    <w:pPr>
      <w:pStyle w:val="Piedepgina"/>
      <w:pBdr>
        <w:top w:val="single" w:sz="4" w:space="1" w:color="000080"/>
      </w:pBdr>
      <w:jc w:val="center"/>
      <w:rPr>
        <w:sz w:val="16"/>
        <w:szCs w:val="16"/>
      </w:rPr>
    </w:pPr>
    <w:r w:rsidRPr="00B30162">
      <w:rPr>
        <w:b/>
        <w:color w:val="000080"/>
        <w:sz w:val="16"/>
        <w:szCs w:val="16"/>
      </w:rPr>
      <w:t>Apartado Postal 10071-1000 San José, Costa Rica</w:t>
    </w:r>
  </w:p>
  <w:p w:rsidR="00303B9C" w:rsidRPr="00B16E1D" w:rsidRDefault="00303B9C" w:rsidP="00B8667F">
    <w:pPr>
      <w:pStyle w:val="Piedepgina"/>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Pr="001A5E0C" w:rsidRDefault="00303B9C" w:rsidP="00B866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405" w:rsidRDefault="00E20405" w:rsidP="00E9727A">
      <w:pPr>
        <w:spacing w:after="0" w:line="240" w:lineRule="auto"/>
      </w:pPr>
      <w:r>
        <w:separator/>
      </w:r>
    </w:p>
  </w:footnote>
  <w:footnote w:type="continuationSeparator" w:id="0">
    <w:p w:rsidR="00E20405" w:rsidRDefault="00E20405" w:rsidP="00E9727A">
      <w:pPr>
        <w:spacing w:after="0" w:line="240" w:lineRule="auto"/>
      </w:pPr>
      <w:r>
        <w:continuationSeparator/>
      </w:r>
    </w:p>
  </w:footnote>
  <w:footnote w:id="1">
    <w:p w:rsidR="00303B9C" w:rsidRPr="004A6E7B" w:rsidRDefault="00303B9C" w:rsidP="00E9727A">
      <w:pPr>
        <w:pStyle w:val="Textonotapie"/>
        <w:rPr>
          <w:rFonts w:ascii="Arial" w:hAnsi="Arial" w:cs="Arial"/>
        </w:rPr>
      </w:pPr>
      <w:r w:rsidRPr="004A6E7B">
        <w:rPr>
          <w:rFonts w:ascii="Arial" w:hAnsi="Arial" w:cs="Arial"/>
        </w:rPr>
        <w:footnoteRef/>
      </w:r>
      <w:r w:rsidRPr="004A6E7B">
        <w:rPr>
          <w:rFonts w:ascii="Arial" w:hAnsi="Arial" w:cs="Arial"/>
        </w:rPr>
        <w:t xml:space="preserve"> E</w:t>
      </w:r>
      <w:r>
        <w:rPr>
          <w:rFonts w:ascii="Arial" w:hAnsi="Arial" w:cs="Arial"/>
        </w:rPr>
        <w:t>n Dominicana el proceso comenzó en julio 2003. U</w:t>
      </w:r>
      <w:r w:rsidRPr="004A6E7B">
        <w:rPr>
          <w:rFonts w:ascii="Arial" w:hAnsi="Arial" w:cs="Arial"/>
        </w:rPr>
        <w:t>n nuevo g</w:t>
      </w:r>
      <w:r>
        <w:rPr>
          <w:rFonts w:ascii="Arial" w:hAnsi="Arial" w:cs="Arial"/>
        </w:rPr>
        <w:t>obierno asumió en agosto 2004,</w:t>
      </w:r>
      <w:r w:rsidRPr="004A6E7B">
        <w:rPr>
          <w:rFonts w:ascii="Arial" w:hAnsi="Arial" w:cs="Arial"/>
        </w:rPr>
        <w:t xml:space="preserve"> fue reelegido para el período 2008-2012</w:t>
      </w:r>
      <w:r>
        <w:rPr>
          <w:rFonts w:ascii="Arial" w:hAnsi="Arial" w:cs="Arial"/>
        </w:rPr>
        <w:t>, y nuevamente para el período 2012-2016.</w:t>
      </w:r>
    </w:p>
  </w:footnote>
  <w:footnote w:id="2">
    <w:p w:rsidR="00303B9C" w:rsidRPr="004A6E7B" w:rsidRDefault="00303B9C" w:rsidP="00E9727A">
      <w:pPr>
        <w:pStyle w:val="Textonotapie"/>
        <w:rPr>
          <w:rFonts w:ascii="Arial" w:hAnsi="Arial" w:cs="Arial"/>
        </w:rPr>
      </w:pPr>
      <w:r w:rsidRPr="004A6E7B">
        <w:rPr>
          <w:rFonts w:ascii="Arial" w:hAnsi="Arial" w:cs="Arial"/>
        </w:rPr>
        <w:footnoteRef/>
      </w:r>
      <w:r w:rsidRPr="004A6E7B">
        <w:rPr>
          <w:rFonts w:ascii="Arial" w:hAnsi="Arial" w:cs="Arial"/>
        </w:rPr>
        <w:t xml:space="preserve"> En Costa Rica el personal técnico y profesional, está protegido por el régimen de Servicio Civil, y la policía penitenciaria por la Ley General de Policí</w:t>
      </w:r>
      <w:r>
        <w:rPr>
          <w:rFonts w:ascii="Arial" w:hAnsi="Arial" w:cs="Arial"/>
        </w:rPr>
        <w:t>a y el Reglamento General de</w:t>
      </w:r>
      <w:r w:rsidRPr="004A6E7B">
        <w:rPr>
          <w:rFonts w:ascii="Arial" w:hAnsi="Arial" w:cs="Arial"/>
        </w:rPr>
        <w:t xml:space="preserve"> la Policía Penitenciaria.</w:t>
      </w:r>
    </w:p>
    <w:p w:rsidR="00303B9C" w:rsidRPr="000234C9" w:rsidRDefault="00303B9C" w:rsidP="00E9727A">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741089"/>
      <w:docPartObj>
        <w:docPartGallery w:val="Page Numbers (Top of Page)"/>
        <w:docPartUnique/>
      </w:docPartObj>
    </w:sdtPr>
    <w:sdtEndPr/>
    <w:sdtContent>
      <w:p w:rsidR="00303B9C" w:rsidRDefault="00303B9C">
        <w:pPr>
          <w:pStyle w:val="Encabezado"/>
          <w:jc w:val="right"/>
        </w:pPr>
        <w:r>
          <w:fldChar w:fldCharType="begin"/>
        </w:r>
        <w:r>
          <w:instrText>PAGE   \* MERGEFORMAT</w:instrText>
        </w:r>
        <w:r>
          <w:fldChar w:fldCharType="separate"/>
        </w:r>
        <w:r w:rsidR="004A58D8">
          <w:rPr>
            <w:noProof/>
          </w:rPr>
          <w:t>6</w:t>
        </w:r>
        <w:r>
          <w:fldChar w:fldCharType="end"/>
        </w:r>
      </w:p>
    </w:sdtContent>
  </w:sdt>
  <w:p w:rsidR="00303B9C" w:rsidRDefault="00303B9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329293"/>
      <w:docPartObj>
        <w:docPartGallery w:val="Page Numbers (Top of Page)"/>
        <w:docPartUnique/>
      </w:docPartObj>
    </w:sdtPr>
    <w:sdtEndPr/>
    <w:sdtContent>
      <w:p w:rsidR="00303B9C" w:rsidRDefault="00303B9C">
        <w:pPr>
          <w:pStyle w:val="Encabezado"/>
          <w:jc w:val="right"/>
        </w:pPr>
        <w:r>
          <w:fldChar w:fldCharType="begin"/>
        </w:r>
        <w:r>
          <w:instrText>PAGE   \* MERGEFORMAT</w:instrText>
        </w:r>
        <w:r>
          <w:fldChar w:fldCharType="separate"/>
        </w:r>
        <w:r w:rsidR="009864E6">
          <w:rPr>
            <w:noProof/>
          </w:rPr>
          <w:t>23</w:t>
        </w:r>
        <w:r>
          <w:fldChar w:fldCharType="end"/>
        </w:r>
      </w:p>
    </w:sdtContent>
  </w:sdt>
  <w:p w:rsidR="00303B9C" w:rsidRDefault="00303B9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Pr="0006165B" w:rsidRDefault="00303B9C" w:rsidP="00B866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3" w:type="dxa"/>
      <w:tblLook w:val="0000" w:firstRow="0" w:lastRow="0" w:firstColumn="0" w:lastColumn="0" w:noHBand="0" w:noVBand="0"/>
    </w:tblPr>
    <w:tblGrid>
      <w:gridCol w:w="1976"/>
      <w:gridCol w:w="4653"/>
      <w:gridCol w:w="2864"/>
    </w:tblGrid>
    <w:tr w:rsidR="00303B9C" w:rsidRPr="005D3A4E" w:rsidTr="00B8667F">
      <w:tc>
        <w:tcPr>
          <w:tcW w:w="1980" w:type="dxa"/>
        </w:tcPr>
        <w:p w:rsidR="00303B9C" w:rsidRDefault="00303B9C" w:rsidP="00B8667F">
          <w:pPr>
            <w:pStyle w:val="Encabezado"/>
            <w:jc w:val="center"/>
            <w:rPr>
              <w:b/>
              <w:i/>
              <w:color w:val="000080"/>
              <w:lang w:val="en-US"/>
            </w:rPr>
          </w:pPr>
          <w:r>
            <w:rPr>
              <w:noProof/>
            </w:rPr>
            <w:drawing>
              <wp:inline distT="0" distB="0" distL="0" distR="0" wp14:anchorId="53B0FBC6" wp14:editId="47B7C195">
                <wp:extent cx="809625" cy="879597"/>
                <wp:effectExtent l="0" t="0" r="0" b="0"/>
                <wp:docPr id="9" name="Imagen 9" descr="LOGO ILANUD Color Ch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LANUD Color Ch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155" cy="929062"/>
                        </a:xfrm>
                        <a:prstGeom prst="rect">
                          <a:avLst/>
                        </a:prstGeom>
                        <a:noFill/>
                        <a:ln>
                          <a:noFill/>
                        </a:ln>
                      </pic:spPr>
                    </pic:pic>
                  </a:graphicData>
                </a:graphic>
              </wp:inline>
            </w:drawing>
          </w:r>
        </w:p>
      </w:tc>
      <w:tc>
        <w:tcPr>
          <w:tcW w:w="4678" w:type="dxa"/>
        </w:tcPr>
        <w:p w:rsidR="00303B9C" w:rsidRPr="00B30162" w:rsidRDefault="00303B9C" w:rsidP="00B8667F">
          <w:pPr>
            <w:pStyle w:val="Encabezado"/>
            <w:jc w:val="center"/>
            <w:rPr>
              <w:b/>
              <w:noProof/>
              <w:color w:val="000080"/>
              <w:sz w:val="16"/>
              <w:szCs w:val="16"/>
            </w:rPr>
          </w:pPr>
          <w:r w:rsidRPr="00B30162">
            <w:rPr>
              <w:b/>
              <w:noProof/>
              <w:color w:val="000080"/>
              <w:sz w:val="16"/>
              <w:szCs w:val="16"/>
            </w:rPr>
            <w:t>Instituto Latinoamericano de las Naciones Unidas para la Prevención del Delito y Tratamiento del Delincuente</w:t>
          </w:r>
        </w:p>
        <w:p w:rsidR="00303B9C" w:rsidRPr="00B30162" w:rsidRDefault="00303B9C" w:rsidP="00B8667F">
          <w:pPr>
            <w:pStyle w:val="Encabezado"/>
            <w:jc w:val="center"/>
            <w:rPr>
              <w:b/>
              <w:noProof/>
              <w:color w:val="000080"/>
              <w:sz w:val="16"/>
              <w:szCs w:val="16"/>
            </w:rPr>
          </w:pPr>
        </w:p>
        <w:p w:rsidR="00303B9C" w:rsidRPr="00B30162" w:rsidRDefault="00303B9C" w:rsidP="00B8667F">
          <w:pPr>
            <w:pStyle w:val="Encabezado"/>
            <w:jc w:val="center"/>
            <w:rPr>
              <w:b/>
              <w:noProof/>
              <w:color w:val="000080"/>
              <w:sz w:val="16"/>
              <w:szCs w:val="16"/>
            </w:rPr>
          </w:pPr>
          <w:r w:rsidRPr="00B30162">
            <w:rPr>
              <w:b/>
              <w:noProof/>
              <w:color w:val="000080"/>
              <w:sz w:val="16"/>
              <w:szCs w:val="16"/>
            </w:rPr>
            <w:t>Instituto Latino Americano das Nações Unidas para a Prevenção do Delito e Tratamento do Delinqüente</w:t>
          </w:r>
        </w:p>
        <w:p w:rsidR="00303B9C" w:rsidRPr="00B30162" w:rsidRDefault="00303B9C" w:rsidP="00B8667F">
          <w:pPr>
            <w:pStyle w:val="Encabezado"/>
            <w:jc w:val="center"/>
            <w:rPr>
              <w:b/>
              <w:noProof/>
              <w:color w:val="000080"/>
              <w:sz w:val="16"/>
              <w:szCs w:val="16"/>
            </w:rPr>
          </w:pPr>
        </w:p>
        <w:p w:rsidR="00303B9C" w:rsidRPr="00B30162" w:rsidRDefault="00303B9C" w:rsidP="00B8667F">
          <w:pPr>
            <w:pStyle w:val="Encabezado"/>
            <w:jc w:val="center"/>
            <w:rPr>
              <w:b/>
              <w:noProof/>
              <w:color w:val="000080"/>
              <w:sz w:val="16"/>
              <w:szCs w:val="16"/>
              <w:lang w:val="en-US"/>
            </w:rPr>
          </w:pPr>
          <w:r w:rsidRPr="00B30162">
            <w:rPr>
              <w:b/>
              <w:noProof/>
              <w:color w:val="000080"/>
              <w:sz w:val="16"/>
              <w:szCs w:val="16"/>
              <w:lang w:val="en-US"/>
            </w:rPr>
            <w:t>United Nations Latin American Institute for the Prevention</w:t>
          </w:r>
        </w:p>
        <w:p w:rsidR="00303B9C" w:rsidRPr="00B30162" w:rsidRDefault="00303B9C" w:rsidP="00B8667F">
          <w:pPr>
            <w:pStyle w:val="Encabezado"/>
            <w:jc w:val="center"/>
            <w:rPr>
              <w:b/>
              <w:noProof/>
              <w:color w:val="000080"/>
              <w:sz w:val="16"/>
              <w:szCs w:val="16"/>
              <w:lang w:val="en-US"/>
            </w:rPr>
          </w:pPr>
          <w:r w:rsidRPr="00B30162">
            <w:rPr>
              <w:b/>
              <w:noProof/>
              <w:color w:val="000080"/>
              <w:sz w:val="16"/>
              <w:szCs w:val="16"/>
              <w:lang w:val="en-US"/>
            </w:rPr>
            <w:t>of Crime and the Treatment of Offenders</w:t>
          </w:r>
        </w:p>
        <w:p w:rsidR="00303B9C" w:rsidRDefault="00303B9C" w:rsidP="00B8667F">
          <w:pPr>
            <w:pStyle w:val="Encabezado"/>
            <w:rPr>
              <w:b/>
              <w:i/>
              <w:color w:val="000080"/>
              <w:sz w:val="18"/>
              <w:lang w:val="en-US"/>
            </w:rPr>
          </w:pPr>
        </w:p>
      </w:tc>
      <w:tc>
        <w:tcPr>
          <w:tcW w:w="2835" w:type="dxa"/>
        </w:tcPr>
        <w:p w:rsidR="00303B9C" w:rsidRDefault="00303B9C" w:rsidP="00B8667F">
          <w:pPr>
            <w:pStyle w:val="Encabezado"/>
            <w:rPr>
              <w:b/>
              <w:i/>
              <w:noProof/>
              <w:color w:val="000080"/>
              <w:sz w:val="18"/>
            </w:rPr>
          </w:pPr>
          <w:r>
            <w:rPr>
              <w:b/>
              <w:i/>
              <w:noProof/>
              <w:color w:val="000080"/>
              <w:sz w:val="22"/>
            </w:rPr>
            <w:drawing>
              <wp:inline distT="0" distB="0" distL="0" distR="0" wp14:anchorId="6F8A451F" wp14:editId="268AA7DB">
                <wp:extent cx="1681881" cy="790575"/>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0 años.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00766" cy="799452"/>
                        </a:xfrm>
                        <a:prstGeom prst="rect">
                          <a:avLst/>
                        </a:prstGeom>
                      </pic:spPr>
                    </pic:pic>
                  </a:graphicData>
                </a:graphic>
              </wp:inline>
            </w:drawing>
          </w:r>
        </w:p>
      </w:tc>
    </w:tr>
  </w:tbl>
  <w:p w:rsidR="00303B9C" w:rsidRPr="00B30162" w:rsidRDefault="00303B9C" w:rsidP="00B8667F">
    <w:pPr>
      <w:pStyle w:val="Encabezado"/>
      <w:pBdr>
        <w:top w:val="single" w:sz="4" w:space="1" w:color="002060"/>
      </w:pBdr>
      <w:rPr>
        <w:b/>
        <w:i/>
        <w:noProof/>
        <w:color w:val="000080"/>
        <w:lang w:val="en-US"/>
      </w:rPr>
    </w:pPr>
    <w:r w:rsidRPr="00B30162">
      <w:rPr>
        <w:b/>
        <w:i/>
        <w:noProof/>
        <w:color w:val="000080"/>
        <w:lang w:val="en-US"/>
      </w:rPr>
      <w:t>Direcci</w:t>
    </w:r>
    <w:r>
      <w:rPr>
        <w:b/>
        <w:i/>
        <w:noProof/>
        <w:color w:val="000080"/>
        <w:lang w:val="en-US"/>
      </w:rPr>
      <w:t>ó</w:t>
    </w:r>
    <w:r w:rsidRPr="00B30162">
      <w:rPr>
        <w:b/>
        <w:i/>
        <w:noProof/>
        <w:color w:val="000080"/>
        <w:lang w:val="en-US"/>
      </w:rPr>
      <w:t>n</w:t>
    </w:r>
  </w:p>
  <w:p w:rsidR="00303B9C" w:rsidRDefault="00303B9C" w:rsidP="00B8667F">
    <w:pPr>
      <w:pStyle w:val="Encabezado"/>
      <w:tabs>
        <w:tab w:val="left" w:pos="3255"/>
      </w:tabs>
    </w:pPr>
    <w:r>
      <w:tab/>
    </w:r>
  </w:p>
  <w:p w:rsidR="00303B9C" w:rsidRPr="00D11E25" w:rsidRDefault="00303B9C" w:rsidP="00B8667F">
    <w:pPr>
      <w:pStyle w:val="Encabezado"/>
      <w:ind w:right="360"/>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6482331"/>
      <w:docPartObj>
        <w:docPartGallery w:val="Page Numbers (Top of Page)"/>
        <w:docPartUnique/>
      </w:docPartObj>
    </w:sdtPr>
    <w:sdtEndPr/>
    <w:sdtContent>
      <w:p w:rsidR="00303B9C" w:rsidRDefault="00303B9C">
        <w:pPr>
          <w:pStyle w:val="Encabezado"/>
          <w:jc w:val="right"/>
        </w:pPr>
        <w:r>
          <w:fldChar w:fldCharType="begin"/>
        </w:r>
        <w:r>
          <w:instrText>PAGE   \* MERGEFORMAT</w:instrText>
        </w:r>
        <w:r>
          <w:fldChar w:fldCharType="separate"/>
        </w:r>
        <w:r w:rsidR="009864E6">
          <w:rPr>
            <w:noProof/>
          </w:rPr>
          <w:t>7</w:t>
        </w:r>
        <w:r>
          <w:fldChar w:fldCharType="end"/>
        </w:r>
      </w:p>
    </w:sdtContent>
  </w:sdt>
  <w:p w:rsidR="00303B9C" w:rsidRPr="001A5DBD" w:rsidRDefault="00303B9C" w:rsidP="00B8667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Default="00303B9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9023849"/>
      <w:docPartObj>
        <w:docPartGallery w:val="Page Numbers (Top of Page)"/>
        <w:docPartUnique/>
      </w:docPartObj>
    </w:sdtPr>
    <w:sdtEndPr/>
    <w:sdtContent>
      <w:p w:rsidR="00303B9C" w:rsidRDefault="00303B9C">
        <w:pPr>
          <w:pStyle w:val="Encabezado"/>
          <w:jc w:val="right"/>
        </w:pPr>
        <w:r>
          <w:fldChar w:fldCharType="begin"/>
        </w:r>
        <w:r>
          <w:instrText>PAGE   \* MERGEFORMAT</w:instrText>
        </w:r>
        <w:r>
          <w:fldChar w:fldCharType="separate"/>
        </w:r>
        <w:r w:rsidR="004A58D8">
          <w:rPr>
            <w:noProof/>
          </w:rPr>
          <w:t>17</w:t>
        </w:r>
        <w:r>
          <w:fldChar w:fldCharType="end"/>
        </w:r>
      </w:p>
    </w:sdtContent>
  </w:sdt>
  <w:p w:rsidR="00303B9C" w:rsidRDefault="00303B9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Default="00303B9C">
    <w:pPr>
      <w:pStyle w:val="Encabezado"/>
      <w:jc w:val="right"/>
    </w:pPr>
  </w:p>
  <w:p w:rsidR="00303B9C" w:rsidRDefault="00303B9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Default="00303B9C" w:rsidP="00B8667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303B9C" w:rsidRDefault="00303B9C" w:rsidP="00B8667F">
    <w:pPr>
      <w:pStyle w:val="Encabezado"/>
      <w:ind w:right="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Default="00303B9C" w:rsidP="00B8667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A58D8">
      <w:rPr>
        <w:rStyle w:val="Nmerodepgina"/>
        <w:noProof/>
      </w:rPr>
      <w:t>21</w:t>
    </w:r>
    <w:r>
      <w:rPr>
        <w:rStyle w:val="Nmerodepgina"/>
      </w:rPr>
      <w:fldChar w:fldCharType="end"/>
    </w:r>
  </w:p>
  <w:p w:rsidR="00303B9C" w:rsidRDefault="00303B9C" w:rsidP="00B8667F">
    <w:pPr>
      <w:pStyle w:val="Encabezado"/>
      <w:ind w:right="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B9C" w:rsidRPr="00274F31" w:rsidRDefault="00303B9C" w:rsidP="00B8667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27A"/>
    <w:rsid w:val="00090D6C"/>
    <w:rsid w:val="000930A2"/>
    <w:rsid w:val="002729C9"/>
    <w:rsid w:val="002812D3"/>
    <w:rsid w:val="002A1B85"/>
    <w:rsid w:val="002C5894"/>
    <w:rsid w:val="00303B9C"/>
    <w:rsid w:val="004A58D8"/>
    <w:rsid w:val="004D31F2"/>
    <w:rsid w:val="004E3862"/>
    <w:rsid w:val="004F56E3"/>
    <w:rsid w:val="00593FEC"/>
    <w:rsid w:val="005A0AAE"/>
    <w:rsid w:val="00631063"/>
    <w:rsid w:val="006670ED"/>
    <w:rsid w:val="0077341B"/>
    <w:rsid w:val="007B2D4F"/>
    <w:rsid w:val="00864430"/>
    <w:rsid w:val="00870DC6"/>
    <w:rsid w:val="008E5EE7"/>
    <w:rsid w:val="00936972"/>
    <w:rsid w:val="009864E6"/>
    <w:rsid w:val="00AF44DA"/>
    <w:rsid w:val="00AF4AD6"/>
    <w:rsid w:val="00B8667F"/>
    <w:rsid w:val="00CF2E00"/>
    <w:rsid w:val="00DD2247"/>
    <w:rsid w:val="00E20405"/>
    <w:rsid w:val="00E26336"/>
    <w:rsid w:val="00E9727A"/>
    <w:rsid w:val="00ED5B89"/>
    <w:rsid w:val="00F72CC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AB577E7-A571-4C47-9B64-76E5F604B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next w:val="Normal"/>
    <w:link w:val="Ttulo2Car"/>
    <w:qFormat/>
    <w:rsid w:val="00E9727A"/>
    <w:pPr>
      <w:keepNext/>
      <w:spacing w:before="240" w:after="60" w:line="240" w:lineRule="auto"/>
      <w:outlineLvl w:val="1"/>
    </w:pPr>
    <w:rPr>
      <w:rFonts w:ascii="Arial" w:eastAsia="Times New Roman" w:hAnsi="Arial" w:cs="Arial"/>
      <w:b/>
      <w:bCs/>
      <w:i/>
      <w:iCs/>
      <w:sz w:val="28"/>
      <w:szCs w:val="28"/>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9727A"/>
    <w:rPr>
      <w:rFonts w:ascii="Arial" w:eastAsia="Times New Roman" w:hAnsi="Arial" w:cs="Arial"/>
      <w:b/>
      <w:bCs/>
      <w:i/>
      <w:iCs/>
      <w:sz w:val="28"/>
      <w:szCs w:val="28"/>
      <w:lang w:val="en-GB" w:eastAsia="en-GB"/>
    </w:rPr>
  </w:style>
  <w:style w:type="numbering" w:customStyle="1" w:styleId="Sinlista1">
    <w:name w:val="Sin lista1"/>
    <w:next w:val="Sinlista"/>
    <w:uiPriority w:val="99"/>
    <w:semiHidden/>
    <w:unhideWhenUsed/>
    <w:rsid w:val="00E9727A"/>
  </w:style>
  <w:style w:type="character" w:customStyle="1" w:styleId="EncabezadoCar">
    <w:name w:val="Encabezado Car"/>
    <w:basedOn w:val="Fuentedeprrafopredeter"/>
    <w:link w:val="Encabezado"/>
    <w:uiPriority w:val="99"/>
    <w:rsid w:val="00E9727A"/>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E9727A"/>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1">
    <w:name w:val="Encabezado Car1"/>
    <w:basedOn w:val="Fuentedeprrafopredeter"/>
    <w:uiPriority w:val="99"/>
    <w:semiHidden/>
    <w:rsid w:val="00E9727A"/>
  </w:style>
  <w:style w:type="character" w:customStyle="1" w:styleId="TextonotapieCar">
    <w:name w:val="Texto nota pie Car"/>
    <w:basedOn w:val="Fuentedeprrafopredeter"/>
    <w:link w:val="Textonotapie"/>
    <w:semiHidden/>
    <w:rsid w:val="00E9727A"/>
    <w:rPr>
      <w:rFonts w:ascii="Times New Roman" w:eastAsia="Times New Roman" w:hAnsi="Times New Roman" w:cs="Times New Roman"/>
      <w:noProof/>
      <w:sz w:val="20"/>
      <w:szCs w:val="20"/>
      <w:lang w:val="es-ES" w:eastAsia="es-ES"/>
    </w:rPr>
  </w:style>
  <w:style w:type="paragraph" w:styleId="Textonotapie">
    <w:name w:val="footnote text"/>
    <w:basedOn w:val="Normal"/>
    <w:link w:val="TextonotapieCar"/>
    <w:semiHidden/>
    <w:rsid w:val="00E9727A"/>
    <w:pPr>
      <w:spacing w:after="0" w:line="240" w:lineRule="auto"/>
    </w:pPr>
    <w:rPr>
      <w:rFonts w:ascii="Times New Roman" w:eastAsia="Times New Roman" w:hAnsi="Times New Roman" w:cs="Times New Roman"/>
      <w:noProof/>
      <w:sz w:val="20"/>
      <w:szCs w:val="20"/>
      <w:lang w:val="es-ES" w:eastAsia="es-ES"/>
    </w:rPr>
  </w:style>
  <w:style w:type="character" w:customStyle="1" w:styleId="TextonotapieCar1">
    <w:name w:val="Texto nota pie Car1"/>
    <w:basedOn w:val="Fuentedeprrafopredeter"/>
    <w:uiPriority w:val="99"/>
    <w:semiHidden/>
    <w:rsid w:val="00E9727A"/>
    <w:rPr>
      <w:sz w:val="20"/>
      <w:szCs w:val="20"/>
    </w:rPr>
  </w:style>
  <w:style w:type="character" w:customStyle="1" w:styleId="PiedepginaCar">
    <w:name w:val="Pie de página Car"/>
    <w:basedOn w:val="Fuentedeprrafopredeter"/>
    <w:link w:val="Piedepgina"/>
    <w:rsid w:val="00E9727A"/>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E9727A"/>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PiedepginaCar1">
    <w:name w:val="Pie de página Car1"/>
    <w:basedOn w:val="Fuentedeprrafopredeter"/>
    <w:uiPriority w:val="99"/>
    <w:semiHidden/>
    <w:rsid w:val="00E9727A"/>
  </w:style>
  <w:style w:type="character" w:customStyle="1" w:styleId="TextodegloboCar">
    <w:name w:val="Texto de globo Car"/>
    <w:basedOn w:val="Fuentedeprrafopredeter"/>
    <w:link w:val="Textodeglobo"/>
    <w:uiPriority w:val="99"/>
    <w:semiHidden/>
    <w:rsid w:val="00E9727A"/>
    <w:rPr>
      <w:rFonts w:ascii="Tahoma" w:eastAsia="Times New Roman" w:hAnsi="Tahoma" w:cs="Tahoma"/>
      <w:sz w:val="16"/>
      <w:szCs w:val="16"/>
      <w:lang w:val="es-ES" w:eastAsia="es-ES"/>
    </w:rPr>
  </w:style>
  <w:style w:type="paragraph" w:styleId="Textodeglobo">
    <w:name w:val="Balloon Text"/>
    <w:basedOn w:val="Normal"/>
    <w:link w:val="TextodegloboCar"/>
    <w:uiPriority w:val="99"/>
    <w:semiHidden/>
    <w:unhideWhenUsed/>
    <w:rsid w:val="00E9727A"/>
    <w:pPr>
      <w:spacing w:after="0" w:line="240" w:lineRule="auto"/>
    </w:pPr>
    <w:rPr>
      <w:rFonts w:ascii="Tahoma" w:eastAsia="Times New Roman" w:hAnsi="Tahoma" w:cs="Tahoma"/>
      <w:sz w:val="16"/>
      <w:szCs w:val="16"/>
      <w:lang w:val="es-ES" w:eastAsia="es-ES"/>
    </w:rPr>
  </w:style>
  <w:style w:type="character" w:customStyle="1" w:styleId="TextodegloboCar1">
    <w:name w:val="Texto de globo Car1"/>
    <w:basedOn w:val="Fuentedeprrafopredeter"/>
    <w:uiPriority w:val="99"/>
    <w:semiHidden/>
    <w:rsid w:val="00E9727A"/>
    <w:rPr>
      <w:rFonts w:ascii="Segoe UI" w:hAnsi="Segoe UI" w:cs="Segoe UI"/>
      <w:sz w:val="18"/>
      <w:szCs w:val="18"/>
    </w:rPr>
  </w:style>
  <w:style w:type="paragraph" w:customStyle="1" w:styleId="NormalArial">
    <w:name w:val="Normal + Arial"/>
    <w:basedOn w:val="NormalWeb"/>
    <w:rsid w:val="00E9727A"/>
    <w:pPr>
      <w:spacing w:beforeAutospacing="1" w:afterAutospacing="1"/>
    </w:pPr>
    <w:rPr>
      <w:rFonts w:ascii="Arial" w:hAnsi="Arial" w:cs="Arial"/>
    </w:rPr>
  </w:style>
  <w:style w:type="paragraph" w:styleId="NormalWeb">
    <w:name w:val="Normal (Web)"/>
    <w:basedOn w:val="Normal"/>
    <w:uiPriority w:val="99"/>
    <w:semiHidden/>
    <w:unhideWhenUsed/>
    <w:rsid w:val="00E9727A"/>
    <w:pPr>
      <w:spacing w:after="0" w:line="240" w:lineRule="auto"/>
    </w:pPr>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E9727A"/>
  </w:style>
  <w:style w:type="character" w:styleId="Hipervnculo">
    <w:name w:val="Hyperlink"/>
    <w:basedOn w:val="Fuentedeprrafopredeter"/>
    <w:rsid w:val="00E9727A"/>
    <w:rPr>
      <w:color w:val="0000FF"/>
      <w:u w:val="single"/>
    </w:rPr>
  </w:style>
  <w:style w:type="table" w:styleId="Tablaconcuadrcula">
    <w:name w:val="Table Grid"/>
    <w:basedOn w:val="Tablanormal"/>
    <w:rsid w:val="00E972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081305">
      <w:bodyDiv w:val="1"/>
      <w:marLeft w:val="0"/>
      <w:marRight w:val="0"/>
      <w:marTop w:val="0"/>
      <w:marBottom w:val="0"/>
      <w:divBdr>
        <w:top w:val="none" w:sz="0" w:space="0" w:color="auto"/>
        <w:left w:val="none" w:sz="0" w:space="0" w:color="auto"/>
        <w:bottom w:val="none" w:sz="0" w:space="0" w:color="auto"/>
        <w:right w:val="none" w:sz="0" w:space="0" w:color="auto"/>
      </w:divBdr>
    </w:div>
    <w:div w:id="130168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emf"/><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eader" Target="header7.xml"/><Relationship Id="rId28" Type="http://schemas.openxmlformats.org/officeDocument/2006/relationships/image" Target="media/image9.emf"/><Relationship Id="rId10" Type="http://schemas.openxmlformats.org/officeDocument/2006/relationships/header" Target="header3.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7.emf"/><Relationship Id="rId27" Type="http://schemas.openxmlformats.org/officeDocument/2006/relationships/image" Target="media/image8.png"/><Relationship Id="rId30" Type="http://schemas.openxmlformats.org/officeDocument/2006/relationships/hyperlink" Target="http://data.worldbank.org/data-catalog/world-development-indicator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285F5-1D50-4FB0-AC38-502463C0B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8349</Words>
  <Characters>45924</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Carranza</dc:creator>
  <cp:keywords/>
  <dc:description/>
  <cp:lastModifiedBy>Raquel Monge</cp:lastModifiedBy>
  <cp:revision>2</cp:revision>
  <dcterms:created xsi:type="dcterms:W3CDTF">2018-07-31T16:58:00Z</dcterms:created>
  <dcterms:modified xsi:type="dcterms:W3CDTF">2018-07-31T16:58:00Z</dcterms:modified>
</cp:coreProperties>
</file>