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3057" w14:textId="24B533B6" w:rsidR="0065001D" w:rsidRPr="006105B4" w:rsidRDefault="0065001D" w:rsidP="0065001D">
      <w:pPr>
        <w:rPr>
          <w:rFonts w:asciiTheme="minorHAnsi" w:hAnsiTheme="minorHAnsi" w:cstheme="minorHAnsi"/>
          <w:b/>
          <w:bCs/>
          <w:sz w:val="20"/>
          <w:szCs w:val="20"/>
          <w:lang w:val="es-CR" w:eastAsia="es-ES_tradnl"/>
        </w:rPr>
      </w:pPr>
      <w:r w:rsidRPr="006105B4">
        <w:rPr>
          <w:rFonts w:asciiTheme="minorHAnsi" w:hAnsiTheme="minorHAnsi" w:cstheme="minorHAnsi"/>
          <w:b/>
          <w:bCs/>
          <w:sz w:val="20"/>
          <w:szCs w:val="20"/>
          <w:lang w:val="es-CR" w:eastAsia="es-ES_tradnl"/>
        </w:rPr>
        <w:t>CAPÍTULO I. DISPOSICIONES GENERALES</w:t>
      </w:r>
    </w:p>
    <w:p w14:paraId="75B15996" w14:textId="77777777" w:rsidR="0065001D" w:rsidRPr="006105B4" w:rsidRDefault="0065001D" w:rsidP="0065001D">
      <w:pPr>
        <w:rPr>
          <w:rFonts w:asciiTheme="minorHAnsi" w:hAnsiTheme="minorHAnsi" w:cstheme="minorHAnsi"/>
          <w:i/>
          <w:iCs/>
          <w:sz w:val="20"/>
          <w:szCs w:val="20"/>
          <w:lang w:val="es-CR" w:eastAsia="es-ES_tradnl"/>
        </w:rPr>
      </w:pPr>
    </w:p>
    <w:p w14:paraId="2FC6C37C" w14:textId="77777777" w:rsidR="0065001D" w:rsidRPr="006105B4" w:rsidRDefault="0065001D" w:rsidP="0065001D">
      <w:pPr>
        <w:pStyle w:val="Heading3"/>
        <w:rPr>
          <w:rFonts w:asciiTheme="minorHAnsi" w:hAnsiTheme="minorHAnsi" w:cstheme="minorHAnsi"/>
          <w:sz w:val="20"/>
          <w:szCs w:val="20"/>
        </w:rPr>
      </w:pPr>
      <w:r w:rsidRPr="006105B4">
        <w:rPr>
          <w:rFonts w:asciiTheme="minorHAnsi" w:hAnsiTheme="minorHAnsi" w:cstheme="minorHAnsi"/>
          <w:sz w:val="20"/>
          <w:szCs w:val="20"/>
        </w:rPr>
        <w:t>Artículo 1. Definición</w:t>
      </w:r>
    </w:p>
    <w:p w14:paraId="447B2E28" w14:textId="77777777" w:rsidR="00663FFE" w:rsidRPr="006105B4" w:rsidRDefault="00872532" w:rsidP="008850DC">
      <w:pPr>
        <w:rPr>
          <w:rFonts w:asciiTheme="minorHAnsi" w:hAnsiTheme="minorHAnsi" w:cstheme="minorHAnsi"/>
          <w:sz w:val="20"/>
          <w:szCs w:val="20"/>
        </w:rPr>
      </w:pPr>
      <w:r w:rsidRPr="006105B4">
        <w:rPr>
          <w:rFonts w:asciiTheme="minorHAnsi" w:hAnsiTheme="minorHAnsi" w:cstheme="minorHAnsi"/>
          <w:sz w:val="20"/>
          <w:szCs w:val="20"/>
        </w:rPr>
        <w:t>El programa de Maestría en Administración de Proyectos (MAP) es un programa de posgrado con acreditación internacional, diseñado para desarrollar y fortalecer sus competencias en gestión de proyectos, basado en un ambiente virtual (online) de enseñanza-aprendizaje.</w:t>
      </w:r>
    </w:p>
    <w:p w14:paraId="4BD8E8B4" w14:textId="77777777" w:rsidR="00100D7A" w:rsidRPr="006105B4" w:rsidRDefault="00100D7A" w:rsidP="008850DC">
      <w:pPr>
        <w:rPr>
          <w:rFonts w:asciiTheme="minorHAnsi" w:hAnsiTheme="minorHAnsi" w:cstheme="minorHAnsi"/>
          <w:sz w:val="20"/>
          <w:szCs w:val="20"/>
        </w:rPr>
      </w:pPr>
    </w:p>
    <w:p w14:paraId="070776BA" w14:textId="4899B59B" w:rsidR="00663FFE" w:rsidRPr="006105B4" w:rsidRDefault="00872532" w:rsidP="008850DC">
      <w:pPr>
        <w:rPr>
          <w:rFonts w:asciiTheme="minorHAnsi" w:hAnsiTheme="minorHAnsi" w:cstheme="minorHAnsi"/>
          <w:sz w:val="20"/>
          <w:szCs w:val="20"/>
        </w:rPr>
      </w:pPr>
      <w:r w:rsidRPr="006105B4">
        <w:rPr>
          <w:rFonts w:asciiTheme="minorHAnsi" w:hAnsiTheme="minorHAnsi" w:cstheme="minorHAnsi"/>
          <w:sz w:val="20"/>
          <w:szCs w:val="20"/>
        </w:rPr>
        <w:t xml:space="preserve">El programa cuenta con más de </w:t>
      </w:r>
      <w:r w:rsidR="004B3ED2" w:rsidRPr="006105B4">
        <w:rPr>
          <w:rFonts w:asciiTheme="minorHAnsi" w:hAnsiTheme="minorHAnsi" w:cstheme="minorHAnsi"/>
          <w:sz w:val="20"/>
          <w:szCs w:val="20"/>
        </w:rPr>
        <w:t>3</w:t>
      </w:r>
      <w:r w:rsidRPr="006105B4">
        <w:rPr>
          <w:rFonts w:asciiTheme="minorHAnsi" w:hAnsiTheme="minorHAnsi" w:cstheme="minorHAnsi"/>
          <w:sz w:val="20"/>
          <w:szCs w:val="20"/>
        </w:rPr>
        <w:t>,</w:t>
      </w:r>
      <w:r w:rsidR="004B3ED2" w:rsidRPr="006105B4">
        <w:rPr>
          <w:rFonts w:asciiTheme="minorHAnsi" w:hAnsiTheme="minorHAnsi" w:cstheme="minorHAnsi"/>
          <w:sz w:val="20"/>
          <w:szCs w:val="20"/>
        </w:rPr>
        <w:t>0</w:t>
      </w:r>
      <w:r w:rsidRPr="006105B4">
        <w:rPr>
          <w:rFonts w:asciiTheme="minorHAnsi" w:hAnsiTheme="minorHAnsi" w:cstheme="minorHAnsi"/>
          <w:sz w:val="20"/>
          <w:szCs w:val="20"/>
        </w:rPr>
        <w:t>00 graduados, lo que indica su aceptación y reconocimiento. Se ofrece en español, en formatos con y sin presencialidad (b-</w:t>
      </w:r>
      <w:proofErr w:type="spellStart"/>
      <w:r w:rsidRPr="006105B4">
        <w:rPr>
          <w:rFonts w:asciiTheme="minorHAnsi" w:hAnsiTheme="minorHAnsi" w:cstheme="minorHAnsi"/>
          <w:sz w:val="20"/>
          <w:szCs w:val="20"/>
        </w:rPr>
        <w:t>learning</w:t>
      </w:r>
      <w:proofErr w:type="spellEnd"/>
      <w:r w:rsidRPr="006105B4">
        <w:rPr>
          <w:rFonts w:asciiTheme="minorHAnsi" w:hAnsiTheme="minorHAnsi" w:cstheme="minorHAnsi"/>
          <w:sz w:val="20"/>
          <w:szCs w:val="20"/>
        </w:rPr>
        <w:t xml:space="preserve">, e-learning). </w:t>
      </w:r>
    </w:p>
    <w:p w14:paraId="11103A18" w14:textId="77777777" w:rsidR="00663FFE" w:rsidRPr="006105B4" w:rsidRDefault="00663FFE" w:rsidP="008850DC">
      <w:pPr>
        <w:rPr>
          <w:rFonts w:asciiTheme="minorHAnsi" w:hAnsiTheme="minorHAnsi" w:cstheme="minorHAnsi"/>
          <w:sz w:val="20"/>
          <w:szCs w:val="20"/>
        </w:rPr>
      </w:pPr>
    </w:p>
    <w:p w14:paraId="015BDB67" w14:textId="50E5E87A" w:rsidR="00663FFE" w:rsidRPr="006105B4" w:rsidRDefault="00872532" w:rsidP="008850DC">
      <w:pPr>
        <w:rPr>
          <w:rFonts w:asciiTheme="minorHAnsi" w:hAnsiTheme="minorHAnsi" w:cstheme="minorHAnsi"/>
          <w:sz w:val="20"/>
          <w:szCs w:val="20"/>
        </w:rPr>
      </w:pPr>
      <w:r w:rsidRPr="006105B4">
        <w:rPr>
          <w:rFonts w:asciiTheme="minorHAnsi" w:hAnsiTheme="minorHAnsi" w:cstheme="minorHAnsi"/>
          <w:sz w:val="20"/>
          <w:szCs w:val="20"/>
        </w:rPr>
        <w:t xml:space="preserve">La Universidad para la Cooperación Internacional (UCI), fue la primera universidad de América Latina y el Caribe en obtener la Acreditación de Calidad Académica de un programa de posgrado en Administración de Proyectos por el Global </w:t>
      </w:r>
      <w:proofErr w:type="spellStart"/>
      <w:r w:rsidRPr="006105B4">
        <w:rPr>
          <w:rFonts w:asciiTheme="minorHAnsi" w:hAnsiTheme="minorHAnsi" w:cstheme="minorHAnsi"/>
          <w:sz w:val="20"/>
          <w:szCs w:val="20"/>
        </w:rPr>
        <w:t>Accreditation</w:t>
      </w:r>
      <w:proofErr w:type="spellEnd"/>
      <w:r w:rsidRPr="006105B4">
        <w:rPr>
          <w:rFonts w:asciiTheme="minorHAnsi" w:hAnsiTheme="minorHAnsi" w:cstheme="minorHAnsi"/>
          <w:sz w:val="20"/>
          <w:szCs w:val="20"/>
        </w:rPr>
        <w:t xml:space="preserve"> Center (GAC), del Project Management </w:t>
      </w:r>
      <w:proofErr w:type="spellStart"/>
      <w:r w:rsidRPr="006105B4">
        <w:rPr>
          <w:rFonts w:asciiTheme="minorHAnsi" w:hAnsiTheme="minorHAnsi" w:cstheme="minorHAnsi"/>
          <w:sz w:val="20"/>
          <w:szCs w:val="20"/>
        </w:rPr>
        <w:t>Institute</w:t>
      </w:r>
      <w:proofErr w:type="spellEnd"/>
      <w:r w:rsidRPr="006105B4">
        <w:rPr>
          <w:rFonts w:asciiTheme="minorHAnsi" w:hAnsiTheme="minorHAnsi" w:cstheme="minorHAnsi"/>
          <w:sz w:val="20"/>
          <w:szCs w:val="20"/>
        </w:rPr>
        <w:t xml:space="preserve"> (PMI), desde el año 2009, y también la primera en lograr la reafirmación de la acreditación (2016). </w:t>
      </w:r>
    </w:p>
    <w:p w14:paraId="65FFA9DB" w14:textId="77777777" w:rsidR="00663FFE" w:rsidRPr="006105B4" w:rsidRDefault="00663FFE" w:rsidP="008850DC">
      <w:pPr>
        <w:rPr>
          <w:rFonts w:asciiTheme="minorHAnsi" w:hAnsiTheme="minorHAnsi" w:cstheme="minorHAnsi"/>
          <w:sz w:val="20"/>
          <w:szCs w:val="20"/>
        </w:rPr>
      </w:pPr>
    </w:p>
    <w:p w14:paraId="71400CA9" w14:textId="22D9FD90" w:rsidR="00872532" w:rsidRPr="006105B4" w:rsidRDefault="00872532" w:rsidP="008850DC">
      <w:pPr>
        <w:rPr>
          <w:rFonts w:asciiTheme="minorHAnsi" w:hAnsiTheme="minorHAnsi" w:cstheme="minorHAnsi"/>
          <w:sz w:val="20"/>
          <w:szCs w:val="20"/>
        </w:rPr>
      </w:pPr>
      <w:r w:rsidRPr="006105B4">
        <w:rPr>
          <w:rFonts w:asciiTheme="minorHAnsi" w:hAnsiTheme="minorHAnsi" w:cstheme="minorHAnsi"/>
          <w:sz w:val="20"/>
          <w:szCs w:val="20"/>
        </w:rPr>
        <w:t xml:space="preserve">El programa MAP está basado, no sólo en los estándares del PMI para la gestión de proyectos, sino también en estándares de otros entes certificadores globales. La persona que cursa el programa es responsable de registrarse y mantenerse como miembro activo del PMI (para más información, visite www.pmi.org) durante toda la duración de sus estudios en MAP, lo cual le dará acceso a la Guía del PMBOK ® (Guía de los Fundamentos para la Dirección de Proyectos) y a una gran cantidad de estándares y documentos. Algunos de estos recursos serán requeridos como materiales de estudio para los cursos del programa. </w:t>
      </w:r>
      <w:r w:rsidRPr="006105B4">
        <w:rPr>
          <w:rFonts w:asciiTheme="minorHAnsi" w:hAnsiTheme="minorHAnsi" w:cstheme="minorHAnsi"/>
          <w:sz w:val="20"/>
          <w:szCs w:val="20"/>
          <w:lang w:val="en-US"/>
        </w:rPr>
        <w:t xml:space="preserve">Como </w:t>
      </w:r>
      <w:proofErr w:type="spellStart"/>
      <w:r w:rsidRPr="006105B4">
        <w:rPr>
          <w:rFonts w:asciiTheme="minorHAnsi" w:hAnsiTheme="minorHAnsi" w:cstheme="minorHAnsi"/>
          <w:sz w:val="20"/>
          <w:szCs w:val="20"/>
          <w:lang w:val="en-US"/>
        </w:rPr>
        <w:t>beneficio</w:t>
      </w:r>
      <w:r w:rsidR="006105B4">
        <w:rPr>
          <w:rFonts w:asciiTheme="minorHAnsi" w:hAnsiTheme="minorHAnsi" w:cstheme="minorHAnsi"/>
          <w:sz w:val="20"/>
          <w:szCs w:val="20"/>
          <w:lang w:val="en-US"/>
        </w:rPr>
        <w:t>s</w:t>
      </w:r>
      <w:proofErr w:type="spellEnd"/>
      <w:r w:rsidRPr="006105B4">
        <w:rPr>
          <w:rFonts w:asciiTheme="minorHAnsi" w:hAnsiTheme="minorHAnsi" w:cstheme="minorHAnsi"/>
          <w:sz w:val="20"/>
          <w:szCs w:val="20"/>
          <w:lang w:val="en-US"/>
        </w:rPr>
        <w:t xml:space="preserve"> del </w:t>
      </w:r>
      <w:proofErr w:type="spellStart"/>
      <w:r w:rsidRPr="006105B4">
        <w:rPr>
          <w:rFonts w:asciiTheme="minorHAnsi" w:hAnsiTheme="minorHAnsi" w:cstheme="minorHAnsi"/>
          <w:sz w:val="20"/>
          <w:szCs w:val="20"/>
          <w:lang w:val="en-US"/>
        </w:rPr>
        <w:t>programa</w:t>
      </w:r>
      <w:proofErr w:type="spellEnd"/>
      <w:r w:rsidRPr="006105B4">
        <w:rPr>
          <w:rFonts w:asciiTheme="minorHAnsi" w:hAnsiTheme="minorHAnsi" w:cstheme="minorHAnsi"/>
          <w:sz w:val="20"/>
          <w:szCs w:val="20"/>
          <w:lang w:val="en-US"/>
        </w:rPr>
        <w:t xml:space="preserve"> MAP, la persona </w:t>
      </w:r>
      <w:proofErr w:type="spellStart"/>
      <w:r w:rsidRPr="006105B4">
        <w:rPr>
          <w:rFonts w:asciiTheme="minorHAnsi" w:hAnsiTheme="minorHAnsi" w:cstheme="minorHAnsi"/>
          <w:sz w:val="20"/>
          <w:szCs w:val="20"/>
          <w:lang w:val="en-US"/>
        </w:rPr>
        <w:t>recibe</w:t>
      </w:r>
      <w:proofErr w:type="spellEnd"/>
      <w:r w:rsidRPr="006105B4">
        <w:rPr>
          <w:rFonts w:asciiTheme="minorHAnsi" w:hAnsiTheme="minorHAnsi" w:cstheme="minorHAnsi"/>
          <w:sz w:val="20"/>
          <w:szCs w:val="20"/>
          <w:lang w:val="en-US"/>
        </w:rPr>
        <w:t xml:space="preserve"> </w:t>
      </w:r>
      <w:proofErr w:type="spellStart"/>
      <w:r w:rsidRPr="006105B4">
        <w:rPr>
          <w:rFonts w:asciiTheme="minorHAnsi" w:hAnsiTheme="minorHAnsi" w:cstheme="minorHAnsi"/>
          <w:sz w:val="20"/>
          <w:szCs w:val="20"/>
          <w:lang w:val="en-US"/>
        </w:rPr>
        <w:t>preparación</w:t>
      </w:r>
      <w:proofErr w:type="spellEnd"/>
      <w:r w:rsidRPr="006105B4">
        <w:rPr>
          <w:rFonts w:asciiTheme="minorHAnsi" w:hAnsiTheme="minorHAnsi" w:cstheme="minorHAnsi"/>
          <w:sz w:val="20"/>
          <w:szCs w:val="20"/>
          <w:lang w:val="en-US"/>
        </w:rPr>
        <w:t xml:space="preserve"> para </w:t>
      </w:r>
      <w:proofErr w:type="spellStart"/>
      <w:r w:rsidRPr="006105B4">
        <w:rPr>
          <w:rFonts w:asciiTheme="minorHAnsi" w:hAnsiTheme="minorHAnsi" w:cstheme="minorHAnsi"/>
          <w:sz w:val="20"/>
          <w:szCs w:val="20"/>
          <w:lang w:val="en-US"/>
        </w:rPr>
        <w:t>facilitarle</w:t>
      </w:r>
      <w:proofErr w:type="spellEnd"/>
      <w:r w:rsidRPr="006105B4">
        <w:rPr>
          <w:rFonts w:asciiTheme="minorHAnsi" w:hAnsiTheme="minorHAnsi" w:cstheme="minorHAnsi"/>
          <w:sz w:val="20"/>
          <w:szCs w:val="20"/>
          <w:lang w:val="en-US"/>
        </w:rPr>
        <w:t xml:space="preserve"> la </w:t>
      </w:r>
      <w:proofErr w:type="spellStart"/>
      <w:r w:rsidRPr="006105B4">
        <w:rPr>
          <w:rFonts w:asciiTheme="minorHAnsi" w:hAnsiTheme="minorHAnsi" w:cstheme="minorHAnsi"/>
          <w:sz w:val="20"/>
          <w:szCs w:val="20"/>
          <w:lang w:val="en-US"/>
        </w:rPr>
        <w:t>consecución</w:t>
      </w:r>
      <w:proofErr w:type="spellEnd"/>
      <w:r w:rsidRPr="006105B4">
        <w:rPr>
          <w:rFonts w:asciiTheme="minorHAnsi" w:hAnsiTheme="minorHAnsi" w:cstheme="minorHAnsi"/>
          <w:sz w:val="20"/>
          <w:szCs w:val="20"/>
          <w:lang w:val="en-US"/>
        </w:rPr>
        <w:t xml:space="preserve"> de las </w:t>
      </w:r>
      <w:proofErr w:type="spellStart"/>
      <w:r w:rsidRPr="006105B4">
        <w:rPr>
          <w:rFonts w:asciiTheme="minorHAnsi" w:hAnsiTheme="minorHAnsi" w:cstheme="minorHAnsi"/>
          <w:sz w:val="20"/>
          <w:szCs w:val="20"/>
          <w:lang w:val="en-US"/>
        </w:rPr>
        <w:t>credenciales</w:t>
      </w:r>
      <w:proofErr w:type="spellEnd"/>
      <w:r w:rsidRPr="006105B4">
        <w:rPr>
          <w:rFonts w:asciiTheme="minorHAnsi" w:hAnsiTheme="minorHAnsi" w:cstheme="minorHAnsi"/>
          <w:sz w:val="20"/>
          <w:szCs w:val="20"/>
          <w:lang w:val="en-US"/>
        </w:rPr>
        <w:t xml:space="preserve"> Project Management Professional (PMP</w:t>
      </w:r>
      <w:r w:rsidR="009F22FF" w:rsidRP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 xml:space="preserve">), Certified </w:t>
      </w:r>
      <w:r w:rsidR="00EA089C">
        <w:rPr>
          <w:rFonts w:asciiTheme="minorHAnsi" w:hAnsiTheme="minorHAnsi" w:cstheme="minorHAnsi"/>
          <w:sz w:val="20"/>
          <w:szCs w:val="20"/>
          <w:lang w:val="en-US"/>
        </w:rPr>
        <w:t>A</w:t>
      </w:r>
      <w:r w:rsidR="00EA089C" w:rsidRPr="006105B4">
        <w:rPr>
          <w:rFonts w:asciiTheme="minorHAnsi" w:hAnsiTheme="minorHAnsi" w:cstheme="minorHAnsi"/>
          <w:sz w:val="20"/>
          <w:szCs w:val="20"/>
          <w:lang w:val="en-US"/>
        </w:rPr>
        <w:t xml:space="preserve">ssociate in </w:t>
      </w:r>
      <w:r w:rsidR="00EA089C">
        <w:rPr>
          <w:rFonts w:asciiTheme="minorHAnsi" w:hAnsiTheme="minorHAnsi" w:cstheme="minorHAnsi"/>
          <w:sz w:val="20"/>
          <w:szCs w:val="20"/>
          <w:lang w:val="en-US"/>
        </w:rPr>
        <w:t>P</w:t>
      </w:r>
      <w:r w:rsidR="00EA089C" w:rsidRPr="006105B4">
        <w:rPr>
          <w:rFonts w:asciiTheme="minorHAnsi" w:hAnsiTheme="minorHAnsi" w:cstheme="minorHAnsi"/>
          <w:sz w:val="20"/>
          <w:szCs w:val="20"/>
          <w:lang w:val="en-US"/>
        </w:rPr>
        <w:t xml:space="preserve">roject </w:t>
      </w:r>
      <w:r w:rsidR="00EA089C">
        <w:rPr>
          <w:rFonts w:asciiTheme="minorHAnsi" w:hAnsiTheme="minorHAnsi" w:cstheme="minorHAnsi"/>
          <w:sz w:val="20"/>
          <w:szCs w:val="20"/>
          <w:lang w:val="en-US"/>
        </w:rPr>
        <w:t>M</w:t>
      </w:r>
      <w:r w:rsidR="00EA089C" w:rsidRPr="006105B4">
        <w:rPr>
          <w:rFonts w:asciiTheme="minorHAnsi" w:hAnsiTheme="minorHAnsi" w:cstheme="minorHAnsi"/>
          <w:sz w:val="20"/>
          <w:szCs w:val="20"/>
          <w:lang w:val="en-US"/>
        </w:rPr>
        <w:t>anagement</w:t>
      </w:r>
      <w:r w:rsidRPr="006105B4">
        <w:rPr>
          <w:rFonts w:asciiTheme="minorHAnsi" w:hAnsiTheme="minorHAnsi" w:cstheme="minorHAnsi"/>
          <w:sz w:val="20"/>
          <w:szCs w:val="20"/>
          <w:lang w:val="en-US"/>
        </w:rPr>
        <w:t xml:space="preserve"> (CAPM</w:t>
      </w:r>
      <w:r w:rsidR="009F22FF" w:rsidRP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 xml:space="preserve">) </w:t>
      </w:r>
      <w:r w:rsid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ambas del PMI®</w:t>
      </w:r>
      <w:r w:rsidR="006105B4">
        <w:rPr>
          <w:rFonts w:asciiTheme="minorHAnsi" w:hAnsiTheme="minorHAnsi" w:cstheme="minorHAnsi"/>
          <w:sz w:val="20"/>
          <w:szCs w:val="20"/>
          <w:lang w:val="en-US"/>
        </w:rPr>
        <w:t>-</w:t>
      </w:r>
      <w:r w:rsidR="006105B4" w:rsidRP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 xml:space="preserve"> Green Project Manager-b (GPM-b</w:t>
      </w:r>
      <w:r w:rsidR="006105B4" w:rsidRP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 xml:space="preserve">) </w:t>
      </w:r>
      <w:r w:rsid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de Green Project Management (GPM®)</w:t>
      </w:r>
      <w:r w:rsidR="006105B4">
        <w:rPr>
          <w:rFonts w:asciiTheme="minorHAnsi" w:hAnsiTheme="minorHAnsi" w:cstheme="minorHAnsi"/>
          <w:sz w:val="20"/>
          <w:szCs w:val="20"/>
          <w:lang w:val="en-US"/>
        </w:rPr>
        <w:t>-</w:t>
      </w:r>
      <w:r w:rsidR="006105B4" w:rsidRP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 xml:space="preserve"> </w:t>
      </w:r>
      <w:r w:rsidR="006105B4" w:rsidRPr="006105B4">
        <w:rPr>
          <w:rFonts w:asciiTheme="minorHAnsi" w:hAnsiTheme="minorHAnsi" w:cstheme="minorHAnsi"/>
          <w:sz w:val="20"/>
          <w:szCs w:val="20"/>
          <w:lang w:val="en-US"/>
        </w:rPr>
        <w:t xml:space="preserve">Design Thinking Qualified (DTQ®), Agile Change Management Qualified (ACMQ®) y </w:t>
      </w:r>
      <w:r w:rsidRPr="006105B4">
        <w:rPr>
          <w:rFonts w:asciiTheme="minorHAnsi" w:hAnsiTheme="minorHAnsi" w:cstheme="minorHAnsi"/>
          <w:sz w:val="20"/>
          <w:szCs w:val="20"/>
          <w:lang w:val="en-US"/>
        </w:rPr>
        <w:t>Scrum Master</w:t>
      </w:r>
      <w:r w:rsidR="006105B4" w:rsidRPr="006105B4">
        <w:rPr>
          <w:rFonts w:asciiTheme="minorHAnsi" w:hAnsiTheme="minorHAnsi" w:cstheme="minorHAnsi"/>
          <w:sz w:val="20"/>
          <w:szCs w:val="20"/>
          <w:lang w:val="en-US"/>
        </w:rPr>
        <w:t xml:space="preserve"> Qualified</w:t>
      </w:r>
      <w:r w:rsidRPr="006105B4">
        <w:rPr>
          <w:rFonts w:asciiTheme="minorHAnsi" w:hAnsiTheme="minorHAnsi" w:cstheme="minorHAnsi"/>
          <w:sz w:val="20"/>
          <w:szCs w:val="20"/>
          <w:lang w:val="en-US"/>
        </w:rPr>
        <w:t xml:space="preserve"> (</w:t>
      </w:r>
      <w:r w:rsidR="006105B4" w:rsidRPr="006105B4">
        <w:rPr>
          <w:rFonts w:asciiTheme="minorHAnsi" w:hAnsiTheme="minorHAnsi" w:cstheme="minorHAnsi"/>
          <w:sz w:val="20"/>
          <w:szCs w:val="20"/>
          <w:lang w:val="en-US"/>
        </w:rPr>
        <w:t>SMQ®</w:t>
      </w:r>
      <w:r w:rsidRPr="006105B4">
        <w:rPr>
          <w:rFonts w:asciiTheme="minorHAnsi" w:hAnsiTheme="minorHAnsi" w:cstheme="minorHAnsi"/>
          <w:sz w:val="20"/>
          <w:szCs w:val="20"/>
          <w:lang w:val="en-US"/>
        </w:rPr>
        <w:t xml:space="preserve">) </w:t>
      </w:r>
      <w:r w:rsid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 xml:space="preserve">de </w:t>
      </w:r>
      <w:r w:rsidR="006105B4" w:rsidRPr="006105B4">
        <w:rPr>
          <w:rFonts w:asciiTheme="minorHAnsi" w:hAnsiTheme="minorHAnsi" w:cstheme="minorHAnsi"/>
          <w:sz w:val="20"/>
          <w:szCs w:val="20"/>
          <w:lang w:val="en-US"/>
        </w:rPr>
        <w:t>Project Management Latin America (PMLA®)</w:t>
      </w:r>
      <w:r w:rsidR="006105B4">
        <w:rPr>
          <w:rFonts w:asciiTheme="minorHAnsi" w:hAnsiTheme="minorHAnsi" w:cstheme="minorHAnsi"/>
          <w:sz w:val="20"/>
          <w:szCs w:val="20"/>
          <w:lang w:val="en-US"/>
        </w:rPr>
        <w:t>-</w:t>
      </w:r>
      <w:r w:rsidRPr="006105B4">
        <w:rPr>
          <w:rFonts w:asciiTheme="minorHAnsi" w:hAnsiTheme="minorHAnsi" w:cstheme="minorHAnsi"/>
          <w:sz w:val="20"/>
          <w:szCs w:val="20"/>
          <w:lang w:val="en-US"/>
        </w:rPr>
        <w:t xml:space="preserve">. </w:t>
      </w:r>
      <w:r w:rsidRPr="006105B4">
        <w:rPr>
          <w:rFonts w:asciiTheme="minorHAnsi" w:hAnsiTheme="minorHAnsi" w:cstheme="minorHAnsi"/>
          <w:sz w:val="20"/>
          <w:szCs w:val="20"/>
        </w:rPr>
        <w:t xml:space="preserve">Se aclara que la persona que aspira a obtener </w:t>
      </w:r>
      <w:r w:rsidR="006105B4">
        <w:rPr>
          <w:rFonts w:asciiTheme="minorHAnsi" w:hAnsiTheme="minorHAnsi" w:cstheme="minorHAnsi"/>
          <w:sz w:val="20"/>
          <w:szCs w:val="20"/>
        </w:rPr>
        <w:t>las</w:t>
      </w:r>
      <w:r w:rsidR="00F3693A" w:rsidRPr="006105B4">
        <w:rPr>
          <w:rFonts w:asciiTheme="minorHAnsi" w:hAnsiTheme="minorHAnsi" w:cstheme="minorHAnsi"/>
          <w:sz w:val="20"/>
          <w:szCs w:val="20"/>
        </w:rPr>
        <w:t xml:space="preserve"> credenciales </w:t>
      </w:r>
      <w:r w:rsidR="006105B4">
        <w:rPr>
          <w:rFonts w:asciiTheme="minorHAnsi" w:hAnsiTheme="minorHAnsi" w:cstheme="minorHAnsi"/>
          <w:sz w:val="20"/>
          <w:szCs w:val="20"/>
        </w:rPr>
        <w:t>del PMI</w:t>
      </w:r>
      <w:r w:rsidR="006105B4" w:rsidRPr="006105B4">
        <w:rPr>
          <w:rFonts w:asciiTheme="minorHAnsi" w:hAnsiTheme="minorHAnsi" w:cstheme="minorHAnsi"/>
          <w:sz w:val="20"/>
          <w:szCs w:val="20"/>
        </w:rPr>
        <w:t>®</w:t>
      </w:r>
      <w:r w:rsidR="006105B4">
        <w:rPr>
          <w:rFonts w:asciiTheme="minorHAnsi" w:hAnsiTheme="minorHAnsi" w:cstheme="minorHAnsi"/>
          <w:sz w:val="20"/>
          <w:szCs w:val="20"/>
        </w:rPr>
        <w:t xml:space="preserve"> </w:t>
      </w:r>
      <w:r w:rsidR="004C1ACA">
        <w:rPr>
          <w:rFonts w:asciiTheme="minorHAnsi" w:hAnsiTheme="minorHAnsi" w:cstheme="minorHAnsi"/>
          <w:sz w:val="20"/>
          <w:szCs w:val="20"/>
        </w:rPr>
        <w:t>y de GPM</w:t>
      </w:r>
      <w:r w:rsidR="00FC6A61" w:rsidRPr="006105B4">
        <w:rPr>
          <w:rFonts w:asciiTheme="minorHAnsi" w:hAnsiTheme="minorHAnsi" w:cstheme="minorHAnsi"/>
          <w:sz w:val="20"/>
          <w:szCs w:val="20"/>
        </w:rPr>
        <w:t>®</w:t>
      </w:r>
      <w:r w:rsidR="004C1ACA">
        <w:rPr>
          <w:rFonts w:asciiTheme="minorHAnsi" w:hAnsiTheme="minorHAnsi" w:cstheme="minorHAnsi"/>
          <w:sz w:val="20"/>
          <w:szCs w:val="20"/>
        </w:rPr>
        <w:t xml:space="preserve"> son </w:t>
      </w:r>
      <w:r w:rsidR="00F3693A" w:rsidRPr="006105B4">
        <w:rPr>
          <w:rFonts w:asciiTheme="minorHAnsi" w:hAnsiTheme="minorHAnsi" w:cstheme="minorHAnsi"/>
          <w:sz w:val="20"/>
          <w:szCs w:val="20"/>
        </w:rPr>
        <w:t>responsable</w:t>
      </w:r>
      <w:r w:rsidR="004C1ACA">
        <w:rPr>
          <w:rFonts w:asciiTheme="minorHAnsi" w:hAnsiTheme="minorHAnsi" w:cstheme="minorHAnsi"/>
          <w:sz w:val="20"/>
          <w:szCs w:val="20"/>
        </w:rPr>
        <w:t>s</w:t>
      </w:r>
      <w:r w:rsidR="00F3693A" w:rsidRPr="006105B4">
        <w:rPr>
          <w:rFonts w:asciiTheme="minorHAnsi" w:hAnsiTheme="minorHAnsi" w:cstheme="minorHAnsi"/>
          <w:sz w:val="20"/>
          <w:szCs w:val="20"/>
        </w:rPr>
        <w:t xml:space="preserve"> del cumplimiento de los requisitos y del pago de las tarifas correspondientes, en forma directa, con esas entidades.</w:t>
      </w:r>
    </w:p>
    <w:p w14:paraId="572BDBC6" w14:textId="77777777" w:rsidR="00F3693A" w:rsidRPr="006105B4" w:rsidRDefault="00F3693A" w:rsidP="008850DC">
      <w:pPr>
        <w:rPr>
          <w:rFonts w:asciiTheme="minorHAnsi" w:hAnsiTheme="minorHAnsi" w:cstheme="minorHAnsi"/>
          <w:sz w:val="20"/>
          <w:szCs w:val="20"/>
        </w:rPr>
      </w:pPr>
    </w:p>
    <w:p w14:paraId="007B7B1D" w14:textId="17AD536D" w:rsidR="00F3693A" w:rsidRPr="006105B4" w:rsidRDefault="004E11C5" w:rsidP="008850DC">
      <w:pPr>
        <w:rPr>
          <w:rFonts w:asciiTheme="minorHAnsi" w:hAnsiTheme="minorHAnsi" w:cstheme="minorHAnsi"/>
          <w:sz w:val="20"/>
          <w:szCs w:val="20"/>
        </w:rPr>
      </w:pPr>
      <w:r w:rsidRPr="006105B4">
        <w:rPr>
          <w:rFonts w:asciiTheme="minorHAnsi" w:hAnsiTheme="minorHAnsi" w:cstheme="minorHAnsi"/>
          <w:sz w:val="20"/>
          <w:szCs w:val="20"/>
        </w:rPr>
        <w:t xml:space="preserve">Las condiciones contenidas en este documento han sido establecidas y aprobadas por las autoridades de la UCI, en cumplimiento de las políticas internas de la institución y de los requerimientos de las entidades rectoras y de acreditación externas, y están vigentes al momento del inicio del programa de maestría en el que la persona se ha matriculado. Sin embargo, algunas condiciones pueden </w:t>
      </w:r>
      <w:r w:rsidR="006105B4">
        <w:rPr>
          <w:rFonts w:asciiTheme="minorHAnsi" w:hAnsiTheme="minorHAnsi" w:cstheme="minorHAnsi"/>
          <w:sz w:val="20"/>
          <w:szCs w:val="20"/>
        </w:rPr>
        <w:t xml:space="preserve">variar </w:t>
      </w:r>
      <w:r w:rsidRPr="006105B4">
        <w:rPr>
          <w:rFonts w:asciiTheme="minorHAnsi" w:hAnsiTheme="minorHAnsi" w:cstheme="minorHAnsi"/>
          <w:sz w:val="20"/>
          <w:szCs w:val="20"/>
        </w:rPr>
        <w:t xml:space="preserve">durante el </w:t>
      </w:r>
      <w:r w:rsidRPr="006105B4">
        <w:rPr>
          <w:rFonts w:asciiTheme="minorHAnsi" w:hAnsiTheme="minorHAnsi" w:cstheme="minorHAnsi"/>
          <w:sz w:val="20"/>
          <w:szCs w:val="20"/>
        </w:rPr>
        <w:t>desarrollo del programa, ya sea por requerimiento de las entidades rectoras y de acreditación externas a la UCI, o por disposición de los organismos internos de la UCI. Cualquier cambio en estas condiciones será comunicado, en su debido momento, y pasará a formar parte integral de este documento de condiciones.</w:t>
      </w:r>
    </w:p>
    <w:p w14:paraId="71CEE16A" w14:textId="77777777" w:rsidR="0013049C" w:rsidRPr="006105B4" w:rsidRDefault="0013049C" w:rsidP="008850DC">
      <w:pPr>
        <w:rPr>
          <w:rFonts w:asciiTheme="minorHAnsi" w:hAnsiTheme="minorHAnsi" w:cstheme="minorHAnsi"/>
          <w:sz w:val="20"/>
          <w:szCs w:val="20"/>
        </w:rPr>
      </w:pPr>
    </w:p>
    <w:p w14:paraId="452CCD99" w14:textId="77777777" w:rsidR="004158F2" w:rsidRDefault="004158F2" w:rsidP="004158F2">
      <w:pPr>
        <w:pStyle w:val="Heading3"/>
        <w:rPr>
          <w:rFonts w:asciiTheme="minorHAnsi" w:hAnsiTheme="minorHAnsi" w:cstheme="minorHAnsi"/>
          <w:sz w:val="20"/>
          <w:szCs w:val="20"/>
        </w:rPr>
      </w:pPr>
      <w:r w:rsidRPr="006105B4">
        <w:rPr>
          <w:rFonts w:asciiTheme="minorHAnsi" w:hAnsiTheme="minorHAnsi" w:cstheme="minorHAnsi"/>
          <w:sz w:val="20"/>
          <w:szCs w:val="20"/>
        </w:rPr>
        <w:t>Artículo 2. Obligatoriedad de conocer la reglamentación y el código de ética</w:t>
      </w:r>
    </w:p>
    <w:p w14:paraId="62D8316F" w14:textId="488B4C8C" w:rsidR="004158F2" w:rsidRPr="006105B4" w:rsidRDefault="004158F2" w:rsidP="004158F2">
      <w:pPr>
        <w:rPr>
          <w:rFonts w:asciiTheme="minorHAnsi" w:hAnsiTheme="minorHAnsi" w:cstheme="minorHAnsi"/>
          <w:sz w:val="20"/>
          <w:szCs w:val="20"/>
        </w:rPr>
      </w:pPr>
      <w:r w:rsidRPr="006105B4">
        <w:rPr>
          <w:rFonts w:asciiTheme="minorHAnsi" w:hAnsiTheme="minorHAnsi" w:cstheme="minorHAnsi"/>
          <w:sz w:val="20"/>
          <w:szCs w:val="20"/>
        </w:rPr>
        <w:t xml:space="preserve">Como miembro de la comunidad UCI, una persona que estudia en la universidad debe conocer y atender a lo dispuesto en el Código de Ética y Conducta Académica UCI (ver </w:t>
      </w:r>
      <w:hyperlink r:id="rId7" w:history="1">
        <w:r w:rsidRPr="006105B4">
          <w:rPr>
            <w:rStyle w:val="Hyperlink"/>
            <w:rFonts w:asciiTheme="minorHAnsi" w:hAnsiTheme="minorHAnsi" w:cstheme="minorHAnsi"/>
            <w:sz w:val="20"/>
            <w:szCs w:val="20"/>
          </w:rPr>
          <w:t>https://uci.ac.cr/marco-legal-y-reglamentacion/</w:t>
        </w:r>
      </w:hyperlink>
      <w:r w:rsidRPr="006105B4">
        <w:rPr>
          <w:rFonts w:asciiTheme="minorHAnsi" w:hAnsiTheme="minorHAnsi" w:cstheme="minorHAnsi"/>
          <w:sz w:val="20"/>
          <w:szCs w:val="20"/>
        </w:rPr>
        <w:t xml:space="preserve">).  </w:t>
      </w:r>
    </w:p>
    <w:p w14:paraId="51A11F67" w14:textId="77777777" w:rsidR="003D5896" w:rsidRPr="006105B4" w:rsidRDefault="003D5896" w:rsidP="004158F2">
      <w:pPr>
        <w:rPr>
          <w:rFonts w:asciiTheme="minorHAnsi" w:hAnsiTheme="minorHAnsi" w:cstheme="minorHAnsi"/>
          <w:sz w:val="20"/>
          <w:szCs w:val="20"/>
        </w:rPr>
      </w:pPr>
    </w:p>
    <w:p w14:paraId="7454D2AD" w14:textId="377A75EF" w:rsidR="003D5896" w:rsidRPr="006105B4" w:rsidRDefault="00A62822" w:rsidP="003D5896">
      <w:pPr>
        <w:rPr>
          <w:rFonts w:asciiTheme="minorHAnsi" w:hAnsiTheme="minorHAnsi" w:cstheme="minorHAnsi"/>
          <w:sz w:val="20"/>
          <w:szCs w:val="20"/>
        </w:rPr>
      </w:pPr>
      <w:r w:rsidRPr="006105B4">
        <w:rPr>
          <w:rFonts w:asciiTheme="minorHAnsi" w:hAnsiTheme="minorHAnsi" w:cstheme="minorHAnsi"/>
          <w:sz w:val="20"/>
          <w:szCs w:val="20"/>
        </w:rPr>
        <w:t>Además,</w:t>
      </w:r>
      <w:r w:rsidRPr="006105B4">
        <w:rPr>
          <w:rFonts w:asciiTheme="minorHAnsi" w:hAnsiTheme="minorHAnsi" w:cstheme="minorHAnsi"/>
          <w:b/>
          <w:bCs/>
          <w:sz w:val="20"/>
          <w:szCs w:val="20"/>
        </w:rPr>
        <w:t xml:space="preserve"> </w:t>
      </w:r>
      <w:r w:rsidRPr="006105B4">
        <w:rPr>
          <w:rFonts w:asciiTheme="minorHAnsi" w:hAnsiTheme="minorHAnsi" w:cstheme="minorHAnsi"/>
          <w:sz w:val="20"/>
          <w:szCs w:val="20"/>
        </w:rPr>
        <w:t>c</w:t>
      </w:r>
      <w:r w:rsidR="003D5896" w:rsidRPr="006105B4">
        <w:rPr>
          <w:rFonts w:asciiTheme="minorHAnsi" w:hAnsiTheme="minorHAnsi" w:cstheme="minorHAnsi"/>
          <w:sz w:val="20"/>
          <w:szCs w:val="20"/>
        </w:rPr>
        <w:t xml:space="preserve">on la firma de este documento la persona suscrita declara que conoce y acepta: </w:t>
      </w:r>
    </w:p>
    <w:p w14:paraId="752322BE" w14:textId="77777777" w:rsidR="003D5896" w:rsidRPr="006105B4" w:rsidRDefault="003D5896" w:rsidP="003D5896">
      <w:pPr>
        <w:rPr>
          <w:rFonts w:asciiTheme="minorHAnsi" w:hAnsiTheme="minorHAnsi" w:cstheme="minorHAnsi"/>
          <w:sz w:val="20"/>
          <w:szCs w:val="20"/>
        </w:rPr>
      </w:pPr>
    </w:p>
    <w:p w14:paraId="5FF8C271" w14:textId="77777777" w:rsidR="003D5896" w:rsidRPr="006105B4" w:rsidRDefault="003D5896" w:rsidP="003D5896">
      <w:pPr>
        <w:rPr>
          <w:rFonts w:asciiTheme="minorHAnsi" w:hAnsiTheme="minorHAnsi" w:cstheme="minorHAnsi"/>
          <w:sz w:val="20"/>
          <w:szCs w:val="20"/>
        </w:rPr>
      </w:pPr>
      <w:r w:rsidRPr="006105B4">
        <w:rPr>
          <w:rFonts w:asciiTheme="minorHAnsi" w:hAnsiTheme="minorHAnsi" w:cstheme="minorHAnsi"/>
          <w:sz w:val="20"/>
          <w:szCs w:val="20"/>
        </w:rPr>
        <w:t xml:space="preserve">1. El Reglamento de Régimen Académico. </w:t>
      </w:r>
    </w:p>
    <w:p w14:paraId="654846C9" w14:textId="77777777" w:rsidR="003D5896" w:rsidRDefault="003D5896" w:rsidP="003D5896">
      <w:pPr>
        <w:rPr>
          <w:rFonts w:asciiTheme="minorHAnsi" w:hAnsiTheme="minorHAnsi" w:cstheme="minorHAnsi"/>
          <w:sz w:val="20"/>
          <w:szCs w:val="20"/>
        </w:rPr>
      </w:pPr>
      <w:r w:rsidRPr="006105B4">
        <w:rPr>
          <w:rFonts w:asciiTheme="minorHAnsi" w:hAnsiTheme="minorHAnsi" w:cstheme="minorHAnsi"/>
          <w:sz w:val="20"/>
          <w:szCs w:val="20"/>
        </w:rPr>
        <w:t xml:space="preserve">2. El Reglamento del Régimen Estudiantil. </w:t>
      </w:r>
    </w:p>
    <w:p w14:paraId="372D13D2" w14:textId="02D4C04C" w:rsidR="00BF47F6" w:rsidRPr="006105B4" w:rsidRDefault="00BF47F6" w:rsidP="003D5896">
      <w:pPr>
        <w:rPr>
          <w:rFonts w:asciiTheme="minorHAnsi" w:hAnsiTheme="minorHAnsi" w:cstheme="minorHAnsi"/>
          <w:sz w:val="20"/>
          <w:szCs w:val="20"/>
        </w:rPr>
      </w:pPr>
      <w:r>
        <w:rPr>
          <w:rFonts w:asciiTheme="minorHAnsi" w:hAnsiTheme="minorHAnsi" w:cstheme="minorHAnsi"/>
          <w:sz w:val="20"/>
          <w:szCs w:val="20"/>
        </w:rPr>
        <w:t>3. El Reglamento de trabajos finales de graduación y exámenes de grado.</w:t>
      </w:r>
    </w:p>
    <w:p w14:paraId="1AED5AC6" w14:textId="01B915A9" w:rsidR="004158F2" w:rsidRDefault="00BF47F6" w:rsidP="004158F2">
      <w:pPr>
        <w:rPr>
          <w:rFonts w:asciiTheme="minorHAnsi" w:hAnsiTheme="minorHAnsi" w:cstheme="minorHAnsi"/>
          <w:sz w:val="20"/>
          <w:szCs w:val="20"/>
        </w:rPr>
      </w:pPr>
      <w:r>
        <w:rPr>
          <w:rFonts w:asciiTheme="minorHAnsi" w:hAnsiTheme="minorHAnsi" w:cstheme="minorHAnsi"/>
          <w:sz w:val="20"/>
          <w:szCs w:val="20"/>
        </w:rPr>
        <w:t>4</w:t>
      </w:r>
      <w:r w:rsidR="003D5896" w:rsidRPr="006105B4">
        <w:rPr>
          <w:rFonts w:asciiTheme="minorHAnsi" w:hAnsiTheme="minorHAnsi" w:cstheme="minorHAnsi"/>
          <w:sz w:val="20"/>
          <w:szCs w:val="20"/>
        </w:rPr>
        <w:t>. El contenido del presente documento.</w:t>
      </w:r>
    </w:p>
    <w:p w14:paraId="4810B80A" w14:textId="77777777" w:rsidR="00EA089C" w:rsidRPr="00EA089C" w:rsidRDefault="00EA089C" w:rsidP="004158F2">
      <w:pPr>
        <w:rPr>
          <w:rFonts w:asciiTheme="minorHAnsi" w:hAnsiTheme="minorHAnsi" w:cstheme="minorHAnsi"/>
          <w:sz w:val="20"/>
          <w:szCs w:val="20"/>
        </w:rPr>
      </w:pPr>
    </w:p>
    <w:p w14:paraId="1EC0238A" w14:textId="77777777" w:rsidR="004158F2" w:rsidRDefault="004158F2" w:rsidP="004158F2">
      <w:pPr>
        <w:pStyle w:val="Heading3"/>
        <w:rPr>
          <w:rFonts w:asciiTheme="minorHAnsi" w:hAnsiTheme="minorHAnsi" w:cstheme="minorHAnsi"/>
          <w:sz w:val="20"/>
          <w:szCs w:val="20"/>
        </w:rPr>
      </w:pPr>
      <w:r w:rsidRPr="006105B4">
        <w:rPr>
          <w:rFonts w:asciiTheme="minorHAnsi" w:hAnsiTheme="minorHAnsi" w:cstheme="minorHAnsi"/>
          <w:sz w:val="20"/>
          <w:szCs w:val="20"/>
        </w:rPr>
        <w:t>Artículo 3. Comunicaciones oficiales</w:t>
      </w:r>
    </w:p>
    <w:p w14:paraId="4C203528" w14:textId="426CFCF2" w:rsidR="004158F2" w:rsidRPr="006105B4" w:rsidRDefault="004158F2" w:rsidP="004158F2">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Toda</w:t>
      </w:r>
      <w:r w:rsidR="00BF47F6" w:rsidRPr="006105B4">
        <w:rPr>
          <w:rFonts w:asciiTheme="minorHAnsi" w:hAnsiTheme="minorHAnsi" w:cstheme="minorHAnsi"/>
          <w:sz w:val="20"/>
          <w:szCs w:val="20"/>
        </w:rPr>
        <w:t xml:space="preserve"> resoluci</w:t>
      </w:r>
      <w:r w:rsidR="00BF47F6">
        <w:rPr>
          <w:rFonts w:asciiTheme="minorHAnsi" w:hAnsiTheme="minorHAnsi" w:cstheme="minorHAnsi"/>
          <w:sz w:val="20"/>
          <w:szCs w:val="20"/>
        </w:rPr>
        <w:t>ón</w:t>
      </w:r>
      <w:r w:rsidR="00BF47F6" w:rsidRPr="006105B4">
        <w:rPr>
          <w:rFonts w:asciiTheme="minorHAnsi" w:hAnsiTheme="minorHAnsi" w:cstheme="minorHAnsi"/>
          <w:sz w:val="20"/>
          <w:szCs w:val="20"/>
        </w:rPr>
        <w:t xml:space="preserve"> que emita la Decanatura de la </w:t>
      </w:r>
      <w:proofErr w:type="spellStart"/>
      <w:r w:rsidR="00BF47F6" w:rsidRPr="006105B4">
        <w:rPr>
          <w:rFonts w:asciiTheme="minorHAnsi" w:hAnsiTheme="minorHAnsi" w:cstheme="minorHAnsi"/>
          <w:sz w:val="20"/>
          <w:szCs w:val="20"/>
        </w:rPr>
        <w:t>F</w:t>
      </w:r>
      <w:r w:rsidR="00BF47F6">
        <w:rPr>
          <w:rFonts w:asciiTheme="minorHAnsi" w:hAnsiTheme="minorHAnsi" w:cstheme="minorHAnsi"/>
          <w:sz w:val="20"/>
          <w:szCs w:val="20"/>
        </w:rPr>
        <w:t>EGbc</w:t>
      </w:r>
      <w:proofErr w:type="spellEnd"/>
      <w:r w:rsidR="00BF47F6" w:rsidRPr="006105B4">
        <w:rPr>
          <w:rFonts w:asciiTheme="minorHAnsi" w:hAnsiTheme="minorHAnsi" w:cstheme="minorHAnsi"/>
          <w:sz w:val="20"/>
          <w:szCs w:val="20"/>
        </w:rPr>
        <w:t xml:space="preserve"> u otras autoridades de la U</w:t>
      </w:r>
      <w:r w:rsidR="00BF47F6">
        <w:rPr>
          <w:rFonts w:asciiTheme="minorHAnsi" w:hAnsiTheme="minorHAnsi" w:cstheme="minorHAnsi"/>
          <w:sz w:val="20"/>
          <w:szCs w:val="20"/>
        </w:rPr>
        <w:t>CI, le</w:t>
      </w:r>
      <w:r w:rsidR="00BF47F6" w:rsidRPr="006105B4">
        <w:rPr>
          <w:rFonts w:asciiTheme="minorHAnsi" w:hAnsiTheme="minorHAnsi" w:cstheme="minorHAnsi"/>
          <w:sz w:val="20"/>
          <w:szCs w:val="20"/>
        </w:rPr>
        <w:t xml:space="preserve"> se</w:t>
      </w:r>
      <w:r w:rsidR="00BF47F6">
        <w:rPr>
          <w:rFonts w:asciiTheme="minorHAnsi" w:hAnsiTheme="minorHAnsi" w:cstheme="minorHAnsi"/>
          <w:sz w:val="20"/>
          <w:szCs w:val="20"/>
        </w:rPr>
        <w:t>rán</w:t>
      </w:r>
      <w:r w:rsidR="00BF47F6" w:rsidRPr="006105B4">
        <w:rPr>
          <w:rFonts w:asciiTheme="minorHAnsi" w:hAnsiTheme="minorHAnsi" w:cstheme="minorHAnsi"/>
          <w:sz w:val="20"/>
          <w:szCs w:val="20"/>
        </w:rPr>
        <w:t xml:space="preserve"> notificadas por medio de los foros de los cursos o por correo electrónico</w:t>
      </w:r>
      <w:r w:rsidR="00BF47F6">
        <w:rPr>
          <w:rFonts w:asciiTheme="minorHAnsi" w:hAnsiTheme="minorHAnsi" w:cstheme="minorHAnsi"/>
          <w:sz w:val="20"/>
          <w:szCs w:val="20"/>
        </w:rPr>
        <w:t xml:space="preserve"> y se considera plenamente realizada con solo su publicación,</w:t>
      </w:r>
      <w:r w:rsidRPr="006105B4">
        <w:rPr>
          <w:rFonts w:asciiTheme="minorHAnsi" w:hAnsiTheme="minorHAnsi" w:cstheme="minorHAnsi"/>
          <w:sz w:val="20"/>
          <w:szCs w:val="20"/>
          <w:lang w:val="es-CR" w:eastAsia="es-ES_tradnl"/>
        </w:rPr>
        <w:t xml:space="preserve"> por lo que </w:t>
      </w:r>
      <w:r w:rsidR="00BF47F6">
        <w:rPr>
          <w:rFonts w:asciiTheme="minorHAnsi" w:hAnsiTheme="minorHAnsi" w:cstheme="minorHAnsi"/>
          <w:sz w:val="20"/>
          <w:szCs w:val="20"/>
          <w:lang w:val="es-CR" w:eastAsia="es-ES_tradnl"/>
        </w:rPr>
        <w:t>la</w:t>
      </w:r>
      <w:r w:rsidRPr="006105B4">
        <w:rPr>
          <w:rFonts w:asciiTheme="minorHAnsi" w:hAnsiTheme="minorHAnsi" w:cstheme="minorHAnsi"/>
          <w:sz w:val="20"/>
          <w:szCs w:val="20"/>
          <w:lang w:val="es-CR" w:eastAsia="es-ES_tradnl"/>
        </w:rPr>
        <w:t xml:space="preserve"> revisión </w:t>
      </w:r>
      <w:r w:rsidR="00BF47F6">
        <w:rPr>
          <w:rFonts w:asciiTheme="minorHAnsi" w:hAnsiTheme="minorHAnsi" w:cstheme="minorHAnsi"/>
          <w:sz w:val="20"/>
          <w:szCs w:val="20"/>
          <w:lang w:val="es-CR" w:eastAsia="es-ES_tradnl"/>
        </w:rPr>
        <w:t xml:space="preserve">de estos medios </w:t>
      </w:r>
      <w:r w:rsidRPr="006105B4">
        <w:rPr>
          <w:rFonts w:asciiTheme="minorHAnsi" w:hAnsiTheme="minorHAnsi" w:cstheme="minorHAnsi"/>
          <w:sz w:val="20"/>
          <w:szCs w:val="20"/>
          <w:lang w:val="es-CR" w:eastAsia="es-ES_tradnl"/>
        </w:rPr>
        <w:t>deberá ser constante.</w:t>
      </w:r>
    </w:p>
    <w:p w14:paraId="0AA41913" w14:textId="77777777" w:rsidR="004158F2" w:rsidRPr="006105B4" w:rsidRDefault="004158F2" w:rsidP="004158F2">
      <w:pPr>
        <w:rPr>
          <w:rFonts w:asciiTheme="minorHAnsi" w:hAnsiTheme="minorHAnsi" w:cstheme="minorHAnsi"/>
          <w:sz w:val="20"/>
          <w:szCs w:val="20"/>
          <w:lang w:val="es-CR" w:eastAsia="es-ES_tradnl"/>
        </w:rPr>
      </w:pPr>
    </w:p>
    <w:p w14:paraId="5462A3B3" w14:textId="77777777" w:rsidR="004158F2" w:rsidRPr="006105B4" w:rsidRDefault="004158F2" w:rsidP="004158F2">
      <w:pPr>
        <w:pStyle w:val="Heading3"/>
        <w:rPr>
          <w:rFonts w:asciiTheme="minorHAnsi" w:hAnsiTheme="minorHAnsi" w:cstheme="minorHAnsi"/>
          <w:sz w:val="20"/>
          <w:szCs w:val="20"/>
        </w:rPr>
      </w:pPr>
      <w:r w:rsidRPr="006105B4">
        <w:rPr>
          <w:rFonts w:asciiTheme="minorHAnsi" w:hAnsiTheme="minorHAnsi" w:cstheme="minorHAnsi"/>
          <w:sz w:val="20"/>
          <w:szCs w:val="20"/>
        </w:rPr>
        <w:t>Artículo 4. Canal de atención al estudiante</w:t>
      </w:r>
    </w:p>
    <w:p w14:paraId="672EF3E6" w14:textId="2537CA50" w:rsidR="004158F2" w:rsidRPr="006105B4" w:rsidRDefault="004158F2" w:rsidP="004158F2">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Toda comunicación académica o administrativa que dirija a</w:t>
      </w:r>
      <w:r w:rsidR="00BF47F6">
        <w:rPr>
          <w:rFonts w:asciiTheme="minorHAnsi" w:hAnsiTheme="minorHAnsi" w:cstheme="minorHAnsi"/>
          <w:sz w:val="20"/>
          <w:szCs w:val="20"/>
          <w:lang w:val="es-CR" w:eastAsia="es-ES_tradnl"/>
        </w:rPr>
        <w:t xml:space="preserve"> </w:t>
      </w:r>
      <w:r w:rsidRPr="006105B4">
        <w:rPr>
          <w:rFonts w:asciiTheme="minorHAnsi" w:hAnsiTheme="minorHAnsi" w:cstheme="minorHAnsi"/>
          <w:sz w:val="20"/>
          <w:szCs w:val="20"/>
          <w:lang w:val="es-CR" w:eastAsia="es-ES_tradnl"/>
        </w:rPr>
        <w:t>l</w:t>
      </w:r>
      <w:r w:rsidR="00BF47F6">
        <w:rPr>
          <w:rFonts w:asciiTheme="minorHAnsi" w:hAnsiTheme="minorHAnsi" w:cstheme="minorHAnsi"/>
          <w:sz w:val="20"/>
          <w:szCs w:val="20"/>
          <w:lang w:val="es-CR" w:eastAsia="es-ES_tradnl"/>
        </w:rPr>
        <w:t xml:space="preserve">as personas </w:t>
      </w:r>
      <w:r w:rsidRPr="006105B4">
        <w:rPr>
          <w:rFonts w:asciiTheme="minorHAnsi" w:hAnsiTheme="minorHAnsi" w:cstheme="minorHAnsi"/>
          <w:sz w:val="20"/>
          <w:szCs w:val="20"/>
          <w:lang w:val="es-CR" w:eastAsia="es-ES_tradnl"/>
        </w:rPr>
        <w:t>docente</w:t>
      </w:r>
      <w:r w:rsidR="00BF47F6">
        <w:rPr>
          <w:rFonts w:asciiTheme="minorHAnsi" w:hAnsiTheme="minorHAnsi" w:cstheme="minorHAnsi"/>
          <w:sz w:val="20"/>
          <w:szCs w:val="20"/>
          <w:lang w:val="es-CR" w:eastAsia="es-ES_tradnl"/>
        </w:rPr>
        <w:t>s o facilitadoras</w:t>
      </w:r>
      <w:r w:rsidRPr="006105B4">
        <w:rPr>
          <w:rFonts w:asciiTheme="minorHAnsi" w:hAnsiTheme="minorHAnsi" w:cstheme="minorHAnsi"/>
          <w:sz w:val="20"/>
          <w:szCs w:val="20"/>
          <w:lang w:val="es-CR" w:eastAsia="es-ES_tradnl"/>
        </w:rPr>
        <w:t xml:space="preserve"> o </w:t>
      </w:r>
      <w:r w:rsidR="00BF47F6">
        <w:rPr>
          <w:rFonts w:asciiTheme="minorHAnsi" w:hAnsiTheme="minorHAnsi" w:cstheme="minorHAnsi"/>
          <w:sz w:val="20"/>
          <w:szCs w:val="20"/>
          <w:lang w:val="es-CR" w:eastAsia="es-ES_tradnl"/>
        </w:rPr>
        <w:t xml:space="preserve">a </w:t>
      </w:r>
      <w:r w:rsidRPr="006105B4">
        <w:rPr>
          <w:rFonts w:asciiTheme="minorHAnsi" w:hAnsiTheme="minorHAnsi" w:cstheme="minorHAnsi"/>
          <w:sz w:val="20"/>
          <w:szCs w:val="20"/>
          <w:lang w:val="es-CR" w:eastAsia="es-ES_tradnl"/>
        </w:rPr>
        <w:t xml:space="preserve">la asistente académica del curso, deberá ser </w:t>
      </w:r>
      <w:r w:rsidR="00BF47F6">
        <w:rPr>
          <w:rFonts w:asciiTheme="minorHAnsi" w:hAnsiTheme="minorHAnsi" w:cstheme="minorHAnsi"/>
          <w:sz w:val="20"/>
          <w:szCs w:val="20"/>
          <w:lang w:val="es-CR" w:eastAsia="es-ES_tradnl"/>
        </w:rPr>
        <w:t>realizada a</w:t>
      </w:r>
      <w:r w:rsidRPr="006105B4">
        <w:rPr>
          <w:rFonts w:asciiTheme="minorHAnsi" w:hAnsiTheme="minorHAnsi" w:cstheme="minorHAnsi"/>
          <w:sz w:val="20"/>
          <w:szCs w:val="20"/>
          <w:lang w:val="es-CR" w:eastAsia="es-ES_tradnl"/>
        </w:rPr>
        <w:t xml:space="preserve"> través de los </w:t>
      </w:r>
      <w:r w:rsidR="00BF47F6">
        <w:rPr>
          <w:rFonts w:asciiTheme="minorHAnsi" w:hAnsiTheme="minorHAnsi" w:cstheme="minorHAnsi"/>
          <w:sz w:val="20"/>
          <w:szCs w:val="20"/>
          <w:lang w:val="es-CR" w:eastAsia="es-ES_tradnl"/>
        </w:rPr>
        <w:t>foros del curso en que está inscrito en ese momento</w:t>
      </w:r>
      <w:r w:rsidRPr="006105B4">
        <w:rPr>
          <w:rFonts w:asciiTheme="minorHAnsi" w:hAnsiTheme="minorHAnsi" w:cstheme="minorHAnsi"/>
          <w:sz w:val="20"/>
          <w:szCs w:val="20"/>
          <w:lang w:val="es-CR" w:eastAsia="es-ES_tradnl"/>
        </w:rPr>
        <w:t>. El tiempo de respuesta máximo, es de dos días, en días hábiles del calendario</w:t>
      </w:r>
      <w:r w:rsidR="00BF47F6">
        <w:rPr>
          <w:rFonts w:asciiTheme="minorHAnsi" w:hAnsiTheme="minorHAnsi" w:cstheme="minorHAnsi"/>
          <w:sz w:val="20"/>
          <w:szCs w:val="20"/>
          <w:lang w:val="es-CR" w:eastAsia="es-ES_tradnl"/>
        </w:rPr>
        <w:t xml:space="preserve"> laboral</w:t>
      </w:r>
      <w:r w:rsidRPr="006105B4">
        <w:rPr>
          <w:rFonts w:asciiTheme="minorHAnsi" w:hAnsiTheme="minorHAnsi" w:cstheme="minorHAnsi"/>
          <w:sz w:val="20"/>
          <w:szCs w:val="20"/>
          <w:lang w:val="es-CR" w:eastAsia="es-ES_tradnl"/>
        </w:rPr>
        <w:t xml:space="preserve"> </w:t>
      </w:r>
      <w:r w:rsidR="00BF47F6">
        <w:rPr>
          <w:rFonts w:asciiTheme="minorHAnsi" w:hAnsiTheme="minorHAnsi" w:cstheme="minorHAnsi"/>
          <w:sz w:val="20"/>
          <w:szCs w:val="20"/>
          <w:lang w:val="es-CR" w:eastAsia="es-ES_tradnl"/>
        </w:rPr>
        <w:t>de UCI</w:t>
      </w:r>
      <w:r w:rsidRPr="006105B4">
        <w:rPr>
          <w:rFonts w:asciiTheme="minorHAnsi" w:hAnsiTheme="minorHAnsi" w:cstheme="minorHAnsi"/>
          <w:sz w:val="20"/>
          <w:szCs w:val="20"/>
          <w:lang w:val="es-CR" w:eastAsia="es-ES_tradnl"/>
        </w:rPr>
        <w:t xml:space="preserve">. Por esta razón, cada persona tiene la responsabilidad de hacer sus consultas considerando este tiempo de respuesta. Las consultas realizadas en los foros interacción pueden ser atendidas por otras personas participantes, en apego al principio de auto organización que promueve el modelo educativo. En todo caso, las asistentes académicas o las personas facilitadoras siempre revisarán las respuestas. </w:t>
      </w:r>
    </w:p>
    <w:p w14:paraId="0F4FB1A6" w14:textId="77777777" w:rsidR="004158F2" w:rsidRPr="006105B4" w:rsidRDefault="004158F2" w:rsidP="004158F2">
      <w:pPr>
        <w:rPr>
          <w:rFonts w:asciiTheme="minorHAnsi" w:hAnsiTheme="minorHAnsi" w:cstheme="minorHAnsi"/>
          <w:sz w:val="20"/>
          <w:szCs w:val="20"/>
          <w:lang w:val="es-CR" w:eastAsia="es-ES_tradnl"/>
        </w:rPr>
      </w:pPr>
    </w:p>
    <w:p w14:paraId="7F5EE0C7" w14:textId="77777777" w:rsidR="004158F2" w:rsidRPr="006105B4" w:rsidRDefault="004158F2" w:rsidP="004158F2">
      <w:pPr>
        <w:pStyle w:val="Heading3"/>
        <w:rPr>
          <w:rFonts w:asciiTheme="minorHAnsi" w:hAnsiTheme="minorHAnsi" w:cstheme="minorHAnsi"/>
          <w:sz w:val="20"/>
          <w:szCs w:val="20"/>
        </w:rPr>
      </w:pPr>
      <w:r w:rsidRPr="006105B4">
        <w:rPr>
          <w:rFonts w:asciiTheme="minorHAnsi" w:hAnsiTheme="minorHAnsi" w:cstheme="minorHAnsi"/>
          <w:sz w:val="20"/>
          <w:szCs w:val="20"/>
        </w:rPr>
        <w:t>Artículo 5. Prohibiciones</w:t>
      </w:r>
    </w:p>
    <w:p w14:paraId="75E22A53" w14:textId="21726A4A" w:rsidR="004158F2" w:rsidRPr="006105B4" w:rsidRDefault="004158F2" w:rsidP="004158F2">
      <w:pPr>
        <w:rPr>
          <w:rFonts w:asciiTheme="minorHAnsi" w:hAnsiTheme="minorHAnsi" w:cstheme="minorHAnsi"/>
          <w:sz w:val="20"/>
          <w:szCs w:val="20"/>
        </w:rPr>
      </w:pPr>
      <w:r w:rsidRPr="006105B4">
        <w:rPr>
          <w:rFonts w:asciiTheme="minorHAnsi" w:hAnsiTheme="minorHAnsi" w:cstheme="minorHAnsi"/>
          <w:sz w:val="20"/>
          <w:szCs w:val="20"/>
        </w:rPr>
        <w:t>Que</w:t>
      </w:r>
      <w:r w:rsidR="00C22C9A" w:rsidRPr="006105B4">
        <w:rPr>
          <w:rFonts w:asciiTheme="minorHAnsi" w:hAnsiTheme="minorHAnsi" w:cstheme="minorHAnsi"/>
          <w:sz w:val="20"/>
          <w:szCs w:val="20"/>
        </w:rPr>
        <w:t>da</w:t>
      </w:r>
      <w:r w:rsidRPr="006105B4">
        <w:rPr>
          <w:rFonts w:asciiTheme="minorHAnsi" w:hAnsiTheme="minorHAnsi" w:cstheme="minorHAnsi"/>
          <w:sz w:val="20"/>
          <w:szCs w:val="20"/>
        </w:rPr>
        <w:t xml:space="preserve"> terminantemente prohibido a las personas participantes en </w:t>
      </w:r>
      <w:r w:rsidR="00BF47F6">
        <w:rPr>
          <w:rFonts w:asciiTheme="minorHAnsi" w:hAnsiTheme="minorHAnsi" w:cstheme="minorHAnsi"/>
          <w:sz w:val="20"/>
          <w:szCs w:val="20"/>
        </w:rPr>
        <w:t>cualquier programa académico</w:t>
      </w:r>
      <w:r w:rsidRPr="006105B4">
        <w:rPr>
          <w:rFonts w:asciiTheme="minorHAnsi" w:hAnsiTheme="minorHAnsi" w:cstheme="minorHAnsi"/>
          <w:sz w:val="20"/>
          <w:szCs w:val="20"/>
        </w:rPr>
        <w:t>, al amparo de la legislación nacional e internacional sobre Ciberseguridad y Protección de Datos aplicable:</w:t>
      </w:r>
    </w:p>
    <w:p w14:paraId="007EB20F" w14:textId="77777777" w:rsidR="004158F2" w:rsidRPr="006105B4" w:rsidRDefault="004158F2" w:rsidP="004158F2">
      <w:pPr>
        <w:pStyle w:val="ListParagraph"/>
        <w:numPr>
          <w:ilvl w:val="0"/>
          <w:numId w:val="2"/>
        </w:numPr>
        <w:rPr>
          <w:rFonts w:asciiTheme="minorHAnsi" w:hAnsiTheme="minorHAnsi" w:cstheme="minorHAnsi"/>
          <w:sz w:val="20"/>
          <w:szCs w:val="20"/>
        </w:rPr>
      </w:pPr>
      <w:r w:rsidRPr="006105B4">
        <w:rPr>
          <w:rFonts w:asciiTheme="minorHAnsi" w:hAnsiTheme="minorHAnsi" w:cstheme="minorHAnsi"/>
          <w:sz w:val="20"/>
          <w:szCs w:val="20"/>
        </w:rPr>
        <w:t>Ocultar la identidad propia al usar los servicios.</w:t>
      </w:r>
    </w:p>
    <w:p w14:paraId="17819F53" w14:textId="77777777" w:rsidR="004158F2" w:rsidRPr="006105B4" w:rsidRDefault="004158F2" w:rsidP="004158F2">
      <w:pPr>
        <w:pStyle w:val="ListParagraph"/>
        <w:numPr>
          <w:ilvl w:val="0"/>
          <w:numId w:val="2"/>
        </w:numPr>
        <w:rPr>
          <w:rFonts w:asciiTheme="minorHAnsi" w:hAnsiTheme="minorHAnsi" w:cstheme="minorHAnsi"/>
          <w:sz w:val="20"/>
          <w:szCs w:val="20"/>
        </w:rPr>
      </w:pPr>
      <w:r w:rsidRPr="006105B4">
        <w:rPr>
          <w:rFonts w:asciiTheme="minorHAnsi" w:hAnsiTheme="minorHAnsi" w:cstheme="minorHAnsi"/>
          <w:sz w:val="20"/>
          <w:szCs w:val="20"/>
        </w:rPr>
        <w:lastRenderedPageBreak/>
        <w:t>Intentar acceder sin autorización a sistemas o redes informáticas institucionales, sin la debida autorización escrita.</w:t>
      </w:r>
    </w:p>
    <w:p w14:paraId="62C9FDA1" w14:textId="77777777" w:rsidR="004158F2" w:rsidRPr="006105B4" w:rsidRDefault="004158F2" w:rsidP="004158F2">
      <w:pPr>
        <w:pStyle w:val="ListParagraph"/>
        <w:numPr>
          <w:ilvl w:val="0"/>
          <w:numId w:val="2"/>
        </w:numPr>
        <w:rPr>
          <w:rFonts w:asciiTheme="minorHAnsi" w:hAnsiTheme="minorHAnsi" w:cstheme="minorHAnsi"/>
          <w:sz w:val="20"/>
          <w:szCs w:val="20"/>
        </w:rPr>
      </w:pPr>
      <w:r w:rsidRPr="006105B4">
        <w:rPr>
          <w:rFonts w:asciiTheme="minorHAnsi" w:hAnsiTheme="minorHAnsi" w:cstheme="minorHAnsi"/>
          <w:sz w:val="20"/>
          <w:szCs w:val="20"/>
        </w:rPr>
        <w:t>Realizar minería de datos, mediante robots o algoritmos de automatización.</w:t>
      </w:r>
    </w:p>
    <w:p w14:paraId="7A1403F5" w14:textId="6F0D37B7" w:rsidR="004158F2" w:rsidRPr="006105B4" w:rsidRDefault="004158F2" w:rsidP="004158F2">
      <w:pPr>
        <w:pStyle w:val="ListParagraph"/>
        <w:numPr>
          <w:ilvl w:val="0"/>
          <w:numId w:val="2"/>
        </w:numPr>
        <w:rPr>
          <w:rFonts w:asciiTheme="minorHAnsi" w:hAnsiTheme="minorHAnsi" w:cstheme="minorHAnsi"/>
          <w:sz w:val="20"/>
          <w:szCs w:val="20"/>
        </w:rPr>
      </w:pPr>
      <w:r w:rsidRPr="006105B4">
        <w:rPr>
          <w:rFonts w:asciiTheme="minorHAnsi" w:hAnsiTheme="minorHAnsi" w:cstheme="minorHAnsi"/>
          <w:sz w:val="20"/>
          <w:szCs w:val="20"/>
        </w:rPr>
        <w:t xml:space="preserve">Realizar cualquier tipo de ingeniería </w:t>
      </w:r>
      <w:r w:rsidR="00BF47F6">
        <w:rPr>
          <w:rFonts w:asciiTheme="minorHAnsi" w:hAnsiTheme="minorHAnsi" w:cstheme="minorHAnsi"/>
          <w:sz w:val="20"/>
          <w:szCs w:val="20"/>
        </w:rPr>
        <w:t>inversa</w:t>
      </w:r>
      <w:r w:rsidRPr="006105B4">
        <w:rPr>
          <w:rFonts w:asciiTheme="minorHAnsi" w:hAnsiTheme="minorHAnsi" w:cstheme="minorHAnsi"/>
          <w:sz w:val="20"/>
          <w:szCs w:val="20"/>
        </w:rPr>
        <w:t xml:space="preserve"> al código o instrucciones de los sitios web implicados.</w:t>
      </w:r>
    </w:p>
    <w:p w14:paraId="6CE8B6E7" w14:textId="77777777" w:rsidR="004158F2" w:rsidRPr="006105B4" w:rsidRDefault="004158F2" w:rsidP="004158F2">
      <w:pPr>
        <w:pStyle w:val="ListParagraph"/>
        <w:numPr>
          <w:ilvl w:val="0"/>
          <w:numId w:val="2"/>
        </w:numPr>
        <w:rPr>
          <w:rFonts w:asciiTheme="minorHAnsi" w:hAnsiTheme="minorHAnsi" w:cstheme="minorHAnsi"/>
          <w:sz w:val="20"/>
          <w:szCs w:val="20"/>
        </w:rPr>
      </w:pPr>
      <w:r w:rsidRPr="006105B4">
        <w:rPr>
          <w:rFonts w:asciiTheme="minorHAnsi" w:hAnsiTheme="minorHAnsi" w:cstheme="minorHAnsi"/>
          <w:sz w:val="20"/>
          <w:szCs w:val="20"/>
        </w:rPr>
        <w:t xml:space="preserve">Introducir cualquier código malicioso, realizar actos de denegación de servicio o cualquier otro acto dañoso a la infraestructura educativa de la UCI. </w:t>
      </w:r>
    </w:p>
    <w:p w14:paraId="36BDA126" w14:textId="77777777" w:rsidR="004158F2" w:rsidRPr="006105B4" w:rsidRDefault="004158F2" w:rsidP="004158F2">
      <w:pPr>
        <w:pStyle w:val="ListParagraph"/>
        <w:numPr>
          <w:ilvl w:val="0"/>
          <w:numId w:val="2"/>
        </w:numPr>
        <w:rPr>
          <w:rFonts w:asciiTheme="minorHAnsi" w:hAnsiTheme="minorHAnsi" w:cstheme="minorHAnsi"/>
          <w:sz w:val="20"/>
          <w:szCs w:val="20"/>
        </w:rPr>
      </w:pPr>
      <w:r w:rsidRPr="006105B4">
        <w:rPr>
          <w:rFonts w:asciiTheme="minorHAnsi" w:hAnsiTheme="minorHAnsi" w:cstheme="minorHAnsi"/>
          <w:sz w:val="20"/>
          <w:szCs w:val="20"/>
        </w:rPr>
        <w:t xml:space="preserve">Utilizar la infraestructura tecnológica de la UCI para realizar fraudes, sabotaje informático, difusión o exhibición de material pornográfico, delitos contra menores de edad, robos de identidad, difusión de información falsa, promoción del terrorismo o cualesquiera otros delitos informáticos previstos en la legislación costarricense. </w:t>
      </w:r>
    </w:p>
    <w:p w14:paraId="23DBF191" w14:textId="77777777" w:rsidR="004158F2" w:rsidRPr="006105B4" w:rsidRDefault="004158F2" w:rsidP="004158F2">
      <w:pPr>
        <w:pStyle w:val="ListParagraph"/>
        <w:numPr>
          <w:ilvl w:val="0"/>
          <w:numId w:val="2"/>
        </w:numPr>
        <w:rPr>
          <w:rFonts w:asciiTheme="minorHAnsi" w:hAnsiTheme="minorHAnsi" w:cstheme="minorHAnsi"/>
          <w:sz w:val="20"/>
          <w:szCs w:val="20"/>
        </w:rPr>
      </w:pPr>
      <w:r w:rsidRPr="006105B4">
        <w:rPr>
          <w:rFonts w:asciiTheme="minorHAnsi" w:hAnsiTheme="minorHAnsi" w:cstheme="minorHAnsi"/>
          <w:sz w:val="20"/>
          <w:szCs w:val="20"/>
        </w:rPr>
        <w:t>Copiar o descargar cualquier contenido de los sitios y reproducirlo de manera no autorizada.</w:t>
      </w:r>
    </w:p>
    <w:p w14:paraId="35B9E6D4" w14:textId="77777777" w:rsidR="00B80111" w:rsidRPr="006105B4" w:rsidRDefault="00B80111" w:rsidP="00B80111">
      <w:pPr>
        <w:rPr>
          <w:rFonts w:asciiTheme="minorHAnsi" w:hAnsiTheme="minorHAnsi" w:cstheme="minorHAnsi"/>
          <w:sz w:val="20"/>
          <w:szCs w:val="20"/>
        </w:rPr>
      </w:pPr>
    </w:p>
    <w:p w14:paraId="2E39BC84" w14:textId="77777777" w:rsidR="00B80111" w:rsidRPr="006105B4" w:rsidRDefault="00B80111" w:rsidP="00B80111">
      <w:pPr>
        <w:pStyle w:val="Heading3"/>
        <w:rPr>
          <w:rFonts w:asciiTheme="minorHAnsi" w:hAnsiTheme="minorHAnsi" w:cstheme="minorHAnsi"/>
          <w:sz w:val="20"/>
          <w:szCs w:val="20"/>
        </w:rPr>
      </w:pPr>
      <w:r w:rsidRPr="006105B4">
        <w:rPr>
          <w:rFonts w:asciiTheme="minorHAnsi" w:hAnsiTheme="minorHAnsi" w:cstheme="minorHAnsi"/>
          <w:sz w:val="20"/>
          <w:szCs w:val="20"/>
        </w:rPr>
        <w:t>Artículo 6.- Perfil de ingreso</w:t>
      </w:r>
    </w:p>
    <w:p w14:paraId="64BEC4A1" w14:textId="7D028D71" w:rsidR="00BF47F6" w:rsidRPr="004E40C6" w:rsidRDefault="00DF2E54" w:rsidP="002420FF">
      <w:pPr>
        <w:pStyle w:val="ListParagraph"/>
        <w:numPr>
          <w:ilvl w:val="0"/>
          <w:numId w:val="34"/>
        </w:numPr>
        <w:ind w:left="450"/>
        <w:rPr>
          <w:rFonts w:asciiTheme="minorHAnsi" w:hAnsiTheme="minorHAnsi" w:cstheme="minorHAnsi"/>
          <w:sz w:val="20"/>
          <w:szCs w:val="20"/>
        </w:rPr>
      </w:pPr>
      <w:r w:rsidRPr="00BF47F6">
        <w:rPr>
          <w:rFonts w:asciiTheme="minorHAnsi" w:hAnsiTheme="minorHAnsi" w:cstheme="minorHAnsi"/>
          <w:sz w:val="20"/>
          <w:szCs w:val="20"/>
        </w:rPr>
        <w:t>Profesionales graduados en disciplinas empresariales, tecnológicas, agrícolas, forestales, ambientales, salud, sociales y pecuarias, así como en distintas ramas de la arquitectura y la ingeniería (con grado de Bachiller* o superior).</w:t>
      </w:r>
    </w:p>
    <w:p w14:paraId="4F01D8DC" w14:textId="77777777" w:rsidR="00DF2E54" w:rsidRPr="00BF47F6" w:rsidRDefault="00DF2E54" w:rsidP="002420FF">
      <w:pPr>
        <w:pStyle w:val="ListParagraph"/>
        <w:numPr>
          <w:ilvl w:val="0"/>
          <w:numId w:val="34"/>
        </w:numPr>
        <w:ind w:left="450"/>
        <w:rPr>
          <w:rFonts w:asciiTheme="minorHAnsi" w:hAnsiTheme="minorHAnsi" w:cstheme="minorHAnsi"/>
          <w:sz w:val="20"/>
          <w:szCs w:val="20"/>
        </w:rPr>
      </w:pPr>
      <w:r w:rsidRPr="00BF47F6">
        <w:rPr>
          <w:rFonts w:asciiTheme="minorHAnsi" w:hAnsiTheme="minorHAnsi" w:cstheme="minorHAnsi"/>
          <w:sz w:val="20"/>
          <w:szCs w:val="20"/>
        </w:rPr>
        <w:t xml:space="preserve">Profesionales de otras disciplinas de apoyo a la gestión de proyectos y a la gestión empresarial (con grado de Bachiller* o superior). </w:t>
      </w:r>
    </w:p>
    <w:p w14:paraId="14E94A83" w14:textId="77777777" w:rsidR="00DF2E54" w:rsidRPr="006105B4" w:rsidRDefault="00DF2E54" w:rsidP="00DF2E54">
      <w:pPr>
        <w:pStyle w:val="ListParagraph"/>
        <w:rPr>
          <w:rFonts w:asciiTheme="minorHAnsi" w:hAnsiTheme="minorHAnsi" w:cstheme="minorHAnsi"/>
          <w:sz w:val="20"/>
          <w:szCs w:val="20"/>
        </w:rPr>
      </w:pPr>
    </w:p>
    <w:p w14:paraId="54DC4E38" w14:textId="77777777" w:rsidR="00DF2E54" w:rsidRPr="006105B4" w:rsidRDefault="00DF2E54" w:rsidP="00DF2E54">
      <w:pPr>
        <w:rPr>
          <w:rFonts w:asciiTheme="minorHAnsi" w:hAnsiTheme="minorHAnsi" w:cstheme="minorHAnsi"/>
          <w:sz w:val="20"/>
          <w:szCs w:val="20"/>
        </w:rPr>
      </w:pPr>
      <w:r w:rsidRPr="006105B4">
        <w:rPr>
          <w:rFonts w:asciiTheme="minorHAnsi" w:hAnsiTheme="minorHAnsi" w:cstheme="minorHAnsi"/>
          <w:sz w:val="20"/>
          <w:szCs w:val="20"/>
        </w:rPr>
        <w:t>Todos estos profesionales deben contar con disposición, autodisciplina y capacidad para el estudio individual y para el trabajo en equipo**.</w:t>
      </w:r>
    </w:p>
    <w:p w14:paraId="22B190E3" w14:textId="77777777" w:rsidR="00DF2E54" w:rsidRPr="006105B4" w:rsidRDefault="00DF2E54" w:rsidP="00DF2E54">
      <w:pPr>
        <w:pStyle w:val="ListParagraph"/>
        <w:rPr>
          <w:rFonts w:asciiTheme="minorHAnsi" w:hAnsiTheme="minorHAnsi" w:cstheme="minorHAnsi"/>
          <w:sz w:val="20"/>
          <w:szCs w:val="20"/>
        </w:rPr>
      </w:pPr>
    </w:p>
    <w:p w14:paraId="11102671" w14:textId="77777777" w:rsidR="00DF2E54" w:rsidRPr="006105B4" w:rsidRDefault="00DF2E54" w:rsidP="00DF2E54">
      <w:pPr>
        <w:rPr>
          <w:rFonts w:asciiTheme="minorHAnsi" w:hAnsiTheme="minorHAnsi" w:cstheme="minorHAnsi"/>
          <w:sz w:val="20"/>
          <w:szCs w:val="20"/>
        </w:rPr>
      </w:pPr>
      <w:r w:rsidRPr="006105B4">
        <w:rPr>
          <w:rFonts w:asciiTheme="minorHAnsi" w:hAnsiTheme="minorHAnsi" w:cstheme="minorHAnsi"/>
          <w:sz w:val="20"/>
          <w:szCs w:val="20"/>
        </w:rPr>
        <w:t>La persona que participa en el programa deberá también tener las siguientes condiciones:</w:t>
      </w:r>
    </w:p>
    <w:p w14:paraId="47A82DD5" w14:textId="7B411E7A" w:rsidR="00DF2E54" w:rsidRPr="002420FF" w:rsidRDefault="00DF2E54" w:rsidP="002420FF">
      <w:pPr>
        <w:pStyle w:val="ListParagraph"/>
        <w:numPr>
          <w:ilvl w:val="0"/>
          <w:numId w:val="32"/>
        </w:numPr>
        <w:ind w:left="360"/>
        <w:rPr>
          <w:rFonts w:asciiTheme="minorHAnsi" w:hAnsiTheme="minorHAnsi" w:cstheme="minorHAnsi"/>
          <w:sz w:val="20"/>
          <w:szCs w:val="20"/>
        </w:rPr>
      </w:pPr>
      <w:r w:rsidRPr="002420FF">
        <w:rPr>
          <w:rFonts w:asciiTheme="minorHAnsi" w:hAnsiTheme="minorHAnsi" w:cstheme="minorHAnsi"/>
          <w:sz w:val="20"/>
          <w:szCs w:val="20"/>
        </w:rPr>
        <w:t xml:space="preserve">Dominio suficiente del idioma inglés </w:t>
      </w:r>
      <w:r w:rsidR="004E40C6" w:rsidRPr="002420FF">
        <w:rPr>
          <w:rFonts w:asciiTheme="minorHAnsi" w:hAnsiTheme="minorHAnsi" w:cstheme="minorHAnsi"/>
          <w:sz w:val="20"/>
          <w:szCs w:val="20"/>
        </w:rPr>
        <w:t xml:space="preserve">a nivel B1 del Marco Común Europeo de Idiomas </w:t>
      </w:r>
      <w:r w:rsidRPr="002420FF">
        <w:rPr>
          <w:rFonts w:asciiTheme="minorHAnsi" w:hAnsiTheme="minorHAnsi" w:cstheme="minorHAnsi"/>
          <w:sz w:val="20"/>
          <w:szCs w:val="20"/>
        </w:rPr>
        <w:t xml:space="preserve">(debe ser capaz de estudiar y comprender documentos de estudio o referencia en este idioma). UCI </w:t>
      </w:r>
      <w:r w:rsidR="00BF47F6" w:rsidRPr="002420FF">
        <w:rPr>
          <w:rFonts w:asciiTheme="minorHAnsi" w:hAnsiTheme="minorHAnsi" w:cstheme="minorHAnsi"/>
          <w:sz w:val="20"/>
          <w:szCs w:val="20"/>
        </w:rPr>
        <w:t>solicitará, dentro de</w:t>
      </w:r>
      <w:r w:rsidR="004E40C6" w:rsidRPr="002420FF">
        <w:rPr>
          <w:rFonts w:asciiTheme="minorHAnsi" w:hAnsiTheme="minorHAnsi" w:cstheme="minorHAnsi"/>
          <w:sz w:val="20"/>
          <w:szCs w:val="20"/>
        </w:rPr>
        <w:t>l</w:t>
      </w:r>
      <w:r w:rsidR="00BF47F6" w:rsidRPr="002420FF">
        <w:rPr>
          <w:rFonts w:asciiTheme="minorHAnsi" w:hAnsiTheme="minorHAnsi" w:cstheme="minorHAnsi"/>
          <w:sz w:val="20"/>
          <w:szCs w:val="20"/>
        </w:rPr>
        <w:t xml:space="preserve"> proceso de admisión,</w:t>
      </w:r>
      <w:r w:rsidRPr="002420FF">
        <w:rPr>
          <w:rFonts w:asciiTheme="minorHAnsi" w:hAnsiTheme="minorHAnsi" w:cstheme="minorHAnsi"/>
          <w:sz w:val="20"/>
          <w:szCs w:val="20"/>
        </w:rPr>
        <w:t xml:space="preserve"> una certificación de dominio del idioma inglés a nivel de manejo instrumental, por algún ente certificador reconocido tal como TOEIC, TOEFL, DUOLINGO</w:t>
      </w:r>
      <w:r w:rsidR="0069551A" w:rsidRPr="002420FF">
        <w:rPr>
          <w:rFonts w:asciiTheme="minorHAnsi" w:hAnsiTheme="minorHAnsi" w:cstheme="minorHAnsi"/>
          <w:sz w:val="20"/>
          <w:szCs w:val="20"/>
        </w:rPr>
        <w:t>, AVANT</w:t>
      </w:r>
      <w:r w:rsidRPr="002420FF">
        <w:rPr>
          <w:rFonts w:asciiTheme="minorHAnsi" w:hAnsiTheme="minorHAnsi" w:cstheme="minorHAnsi"/>
          <w:sz w:val="20"/>
          <w:szCs w:val="20"/>
        </w:rPr>
        <w:t xml:space="preserve"> u otro equivalente. </w:t>
      </w:r>
      <w:r w:rsidR="004E40C6" w:rsidRPr="002420FF">
        <w:rPr>
          <w:rFonts w:asciiTheme="minorHAnsi" w:hAnsiTheme="minorHAnsi" w:cstheme="minorHAnsi"/>
          <w:sz w:val="20"/>
          <w:szCs w:val="20"/>
        </w:rPr>
        <w:t>Usted tiene hasta seis meses luego de iniciar su programa de estudios para presentar esta certificación, de lo contrario su proceso de matrícula puede ser anulado.</w:t>
      </w:r>
    </w:p>
    <w:p w14:paraId="19F328A3" w14:textId="77777777" w:rsidR="00DF2E54" w:rsidRPr="002420FF" w:rsidRDefault="00DF2E54" w:rsidP="002420FF">
      <w:pPr>
        <w:pStyle w:val="ListParagraph"/>
        <w:numPr>
          <w:ilvl w:val="0"/>
          <w:numId w:val="32"/>
        </w:numPr>
        <w:ind w:left="360"/>
        <w:rPr>
          <w:rFonts w:asciiTheme="minorHAnsi" w:hAnsiTheme="minorHAnsi" w:cstheme="minorHAnsi"/>
          <w:sz w:val="20"/>
          <w:szCs w:val="20"/>
        </w:rPr>
      </w:pPr>
      <w:r w:rsidRPr="002420FF">
        <w:rPr>
          <w:rFonts w:asciiTheme="minorHAnsi" w:hAnsiTheme="minorHAnsi" w:cstheme="minorHAnsi"/>
          <w:sz w:val="20"/>
          <w:szCs w:val="20"/>
        </w:rPr>
        <w:t xml:space="preserve">Manejo fluido de las comunicaciones por medios virtuales y correo electrónico, así como familiaridad con la dinámica de redes sociales virtuales. </w:t>
      </w:r>
    </w:p>
    <w:p w14:paraId="206AAA0B" w14:textId="33C018FA" w:rsidR="00DF2E54" w:rsidRPr="006105B4" w:rsidRDefault="00DF2E54" w:rsidP="002420FF">
      <w:pPr>
        <w:pStyle w:val="ListParagraph"/>
        <w:numPr>
          <w:ilvl w:val="0"/>
          <w:numId w:val="35"/>
        </w:numPr>
        <w:ind w:left="450"/>
        <w:rPr>
          <w:rFonts w:asciiTheme="minorHAnsi" w:hAnsiTheme="minorHAnsi" w:cstheme="minorHAnsi"/>
          <w:sz w:val="20"/>
          <w:szCs w:val="20"/>
        </w:rPr>
      </w:pPr>
      <w:r w:rsidRPr="006105B4">
        <w:rPr>
          <w:rFonts w:asciiTheme="minorHAnsi" w:hAnsiTheme="minorHAnsi" w:cstheme="minorHAnsi"/>
          <w:sz w:val="20"/>
          <w:szCs w:val="20"/>
        </w:rPr>
        <w:t xml:space="preserve">Es deseable, aunque no requerida, la experiencia previa en proyectos (al menos dos años de involucramiento profesional en un ambiente de gestión de proyectos). </w:t>
      </w:r>
    </w:p>
    <w:p w14:paraId="370A1DA5" w14:textId="77777777" w:rsidR="00DF2E54" w:rsidRPr="006105B4" w:rsidRDefault="00DF2E54" w:rsidP="002420FF">
      <w:pPr>
        <w:pStyle w:val="ListParagraph"/>
        <w:numPr>
          <w:ilvl w:val="0"/>
          <w:numId w:val="35"/>
        </w:numPr>
        <w:ind w:left="450"/>
        <w:rPr>
          <w:rFonts w:asciiTheme="minorHAnsi" w:hAnsiTheme="minorHAnsi" w:cstheme="minorHAnsi"/>
          <w:sz w:val="20"/>
          <w:szCs w:val="20"/>
        </w:rPr>
      </w:pPr>
      <w:r w:rsidRPr="006105B4">
        <w:rPr>
          <w:rFonts w:asciiTheme="minorHAnsi" w:hAnsiTheme="minorHAnsi" w:cstheme="minorHAnsi"/>
          <w:sz w:val="20"/>
          <w:szCs w:val="20"/>
        </w:rPr>
        <w:t>Dominio suficiente de ofimática y bagaje matemático básico.</w:t>
      </w:r>
    </w:p>
    <w:p w14:paraId="1A201EE2" w14:textId="77777777" w:rsidR="00DF2E54" w:rsidRPr="006105B4" w:rsidRDefault="00DF2E54" w:rsidP="00DF2E54">
      <w:pPr>
        <w:pStyle w:val="ListParagraph"/>
        <w:rPr>
          <w:rFonts w:asciiTheme="minorHAnsi" w:hAnsiTheme="minorHAnsi" w:cstheme="minorHAnsi"/>
          <w:sz w:val="20"/>
          <w:szCs w:val="20"/>
        </w:rPr>
      </w:pPr>
    </w:p>
    <w:p w14:paraId="7F3662D7" w14:textId="14C95454" w:rsidR="00DF2E54" w:rsidRPr="004E40C6" w:rsidRDefault="00DF2E54" w:rsidP="00DF2E54">
      <w:pPr>
        <w:rPr>
          <w:rFonts w:asciiTheme="minorHAnsi" w:hAnsiTheme="minorHAnsi" w:cstheme="minorHAnsi"/>
          <w:sz w:val="18"/>
          <w:szCs w:val="18"/>
        </w:rPr>
      </w:pPr>
      <w:r w:rsidRPr="004E40C6">
        <w:rPr>
          <w:rFonts w:asciiTheme="minorHAnsi" w:hAnsiTheme="minorHAnsi" w:cstheme="minorHAnsi"/>
          <w:sz w:val="18"/>
          <w:szCs w:val="18"/>
        </w:rPr>
        <w:t xml:space="preserve">* Nota 1: </w:t>
      </w:r>
      <w:r w:rsidR="004E40C6">
        <w:rPr>
          <w:rFonts w:asciiTheme="minorHAnsi" w:hAnsiTheme="minorHAnsi" w:cstheme="minorHAnsi"/>
          <w:sz w:val="18"/>
          <w:szCs w:val="18"/>
        </w:rPr>
        <w:t xml:space="preserve">Para postulantes no costarricenses, el Departamento de </w:t>
      </w:r>
      <w:r w:rsidRPr="004E40C6">
        <w:rPr>
          <w:rFonts w:asciiTheme="minorHAnsi" w:hAnsiTheme="minorHAnsi" w:cstheme="minorHAnsi"/>
          <w:sz w:val="18"/>
          <w:szCs w:val="18"/>
        </w:rPr>
        <w:t>Admisiones</w:t>
      </w:r>
      <w:r w:rsidR="004E40C6">
        <w:rPr>
          <w:rFonts w:asciiTheme="minorHAnsi" w:hAnsiTheme="minorHAnsi" w:cstheme="minorHAnsi"/>
          <w:sz w:val="18"/>
          <w:szCs w:val="18"/>
        </w:rPr>
        <w:t xml:space="preserve"> y Registro realiza</w:t>
      </w:r>
      <w:r w:rsidRPr="004E40C6">
        <w:rPr>
          <w:rFonts w:asciiTheme="minorHAnsi" w:hAnsiTheme="minorHAnsi" w:cstheme="minorHAnsi"/>
          <w:sz w:val="18"/>
          <w:szCs w:val="18"/>
        </w:rPr>
        <w:t xml:space="preserve"> un estudio del título universitario que </w:t>
      </w:r>
      <w:r w:rsidR="004E40C6">
        <w:rPr>
          <w:rFonts w:asciiTheme="minorHAnsi" w:hAnsiTheme="minorHAnsi" w:cstheme="minorHAnsi"/>
          <w:sz w:val="18"/>
          <w:szCs w:val="18"/>
        </w:rPr>
        <w:t xml:space="preserve">previo que usted presente. </w:t>
      </w:r>
      <w:r w:rsidRPr="004E40C6">
        <w:rPr>
          <w:rFonts w:asciiTheme="minorHAnsi" w:hAnsiTheme="minorHAnsi" w:cstheme="minorHAnsi"/>
          <w:sz w:val="18"/>
          <w:szCs w:val="18"/>
        </w:rPr>
        <w:t xml:space="preserve">Es </w:t>
      </w:r>
      <w:r w:rsidR="004E40C6">
        <w:rPr>
          <w:rFonts w:asciiTheme="minorHAnsi" w:hAnsiTheme="minorHAnsi" w:cstheme="minorHAnsi"/>
          <w:sz w:val="18"/>
          <w:szCs w:val="18"/>
        </w:rPr>
        <w:t xml:space="preserve">su </w:t>
      </w:r>
      <w:r w:rsidRPr="004E40C6">
        <w:rPr>
          <w:rFonts w:asciiTheme="minorHAnsi" w:hAnsiTheme="minorHAnsi" w:cstheme="minorHAnsi"/>
          <w:sz w:val="18"/>
          <w:szCs w:val="18"/>
        </w:rPr>
        <w:t>responsabilidad proporcionar satisfactoriamente todos los elementos necesarios para ser elegible para un diploma</w:t>
      </w:r>
      <w:r w:rsidR="004E40C6">
        <w:rPr>
          <w:rFonts w:asciiTheme="minorHAnsi" w:hAnsiTheme="minorHAnsi" w:cstheme="minorHAnsi"/>
          <w:sz w:val="18"/>
          <w:szCs w:val="18"/>
        </w:rPr>
        <w:t xml:space="preserve"> de UCI</w:t>
      </w:r>
      <w:r w:rsidRPr="004E40C6">
        <w:rPr>
          <w:rFonts w:asciiTheme="minorHAnsi" w:hAnsiTheme="minorHAnsi" w:cstheme="minorHAnsi"/>
          <w:sz w:val="18"/>
          <w:szCs w:val="18"/>
        </w:rPr>
        <w:t xml:space="preserve">. </w:t>
      </w:r>
    </w:p>
    <w:p w14:paraId="647AD12F" w14:textId="77777777" w:rsidR="00DF2E54" w:rsidRPr="004E40C6" w:rsidRDefault="00DF2E54" w:rsidP="00DF2E54">
      <w:pPr>
        <w:rPr>
          <w:rFonts w:asciiTheme="minorHAnsi" w:hAnsiTheme="minorHAnsi" w:cstheme="minorHAnsi"/>
          <w:sz w:val="18"/>
          <w:szCs w:val="18"/>
        </w:rPr>
      </w:pPr>
    </w:p>
    <w:p w14:paraId="56B7D44F" w14:textId="001CB5A6" w:rsidR="00DF2E54" w:rsidRPr="004E40C6" w:rsidRDefault="00DF2E54" w:rsidP="00DF2E54">
      <w:pPr>
        <w:rPr>
          <w:rFonts w:asciiTheme="minorHAnsi" w:hAnsiTheme="minorHAnsi" w:cstheme="minorHAnsi"/>
          <w:sz w:val="18"/>
          <w:szCs w:val="18"/>
        </w:rPr>
      </w:pPr>
      <w:r w:rsidRPr="004E40C6">
        <w:rPr>
          <w:rFonts w:asciiTheme="minorHAnsi" w:hAnsiTheme="minorHAnsi" w:cstheme="minorHAnsi"/>
          <w:sz w:val="18"/>
          <w:szCs w:val="18"/>
        </w:rPr>
        <w:t xml:space="preserve">** Nota 2: </w:t>
      </w:r>
      <w:r w:rsidR="004E40C6">
        <w:rPr>
          <w:rFonts w:asciiTheme="minorHAnsi" w:hAnsiTheme="minorHAnsi" w:cstheme="minorHAnsi"/>
          <w:sz w:val="18"/>
          <w:szCs w:val="18"/>
        </w:rPr>
        <w:t xml:space="preserve">Si usted </w:t>
      </w:r>
      <w:r w:rsidRPr="004E40C6">
        <w:rPr>
          <w:rFonts w:asciiTheme="minorHAnsi" w:hAnsiTheme="minorHAnsi" w:cstheme="minorHAnsi"/>
          <w:sz w:val="18"/>
          <w:szCs w:val="18"/>
        </w:rPr>
        <w:t xml:space="preserve">requiera adecuaciones curriculares, o </w:t>
      </w:r>
      <w:r w:rsidR="004E40C6">
        <w:rPr>
          <w:rFonts w:asciiTheme="minorHAnsi" w:hAnsiTheme="minorHAnsi" w:cstheme="minorHAnsi"/>
          <w:sz w:val="18"/>
          <w:szCs w:val="18"/>
        </w:rPr>
        <w:t xml:space="preserve">tiene una </w:t>
      </w:r>
      <w:r w:rsidRPr="004E40C6">
        <w:rPr>
          <w:rFonts w:asciiTheme="minorHAnsi" w:hAnsiTheme="minorHAnsi" w:cstheme="minorHAnsi"/>
          <w:sz w:val="18"/>
          <w:szCs w:val="18"/>
        </w:rPr>
        <w:t xml:space="preserve">discapacidad de </w:t>
      </w:r>
      <w:r w:rsidR="004E40C6">
        <w:rPr>
          <w:rFonts w:asciiTheme="minorHAnsi" w:hAnsiTheme="minorHAnsi" w:cstheme="minorHAnsi"/>
          <w:sz w:val="18"/>
          <w:szCs w:val="18"/>
        </w:rPr>
        <w:t xml:space="preserve">cualquier </w:t>
      </w:r>
      <w:r w:rsidRPr="004E40C6">
        <w:rPr>
          <w:rFonts w:asciiTheme="minorHAnsi" w:hAnsiTheme="minorHAnsi" w:cstheme="minorHAnsi"/>
          <w:sz w:val="18"/>
          <w:szCs w:val="18"/>
        </w:rPr>
        <w:t>tipo, debe reportar este requerimiento antes de su matrícula y aportar un estudio realizado por un psicopedagogo o médico, según corresponda, con una antigüedad de máximo un año, para considerar la factibilidad de atender sus requerimientos en el programa. De no entregarse dicho estudio profesional</w:t>
      </w:r>
      <w:r w:rsidR="004E40C6">
        <w:rPr>
          <w:rFonts w:asciiTheme="minorHAnsi" w:hAnsiTheme="minorHAnsi" w:cstheme="minorHAnsi"/>
          <w:sz w:val="18"/>
          <w:szCs w:val="18"/>
        </w:rPr>
        <w:t xml:space="preserve"> antes o en el proceso de matrícula</w:t>
      </w:r>
      <w:r w:rsidRPr="004E40C6">
        <w:rPr>
          <w:rFonts w:asciiTheme="minorHAnsi" w:hAnsiTheme="minorHAnsi" w:cstheme="minorHAnsi"/>
          <w:sz w:val="18"/>
          <w:szCs w:val="18"/>
        </w:rPr>
        <w:t>,</w:t>
      </w:r>
      <w:r w:rsidR="004E40C6">
        <w:rPr>
          <w:rFonts w:asciiTheme="minorHAnsi" w:hAnsiTheme="minorHAnsi" w:cstheme="minorHAnsi"/>
          <w:sz w:val="18"/>
          <w:szCs w:val="18"/>
        </w:rPr>
        <w:t xml:space="preserve"> usted no puede </w:t>
      </w:r>
      <w:r w:rsidRPr="004E40C6">
        <w:rPr>
          <w:rFonts w:asciiTheme="minorHAnsi" w:hAnsiTheme="minorHAnsi" w:cstheme="minorHAnsi"/>
          <w:sz w:val="18"/>
          <w:szCs w:val="18"/>
        </w:rPr>
        <w:t>luego aducir</w:t>
      </w:r>
      <w:r w:rsidR="004E40C6">
        <w:rPr>
          <w:rFonts w:asciiTheme="minorHAnsi" w:hAnsiTheme="minorHAnsi" w:cstheme="minorHAnsi"/>
          <w:sz w:val="18"/>
          <w:szCs w:val="18"/>
        </w:rPr>
        <w:t>,</w:t>
      </w:r>
      <w:r w:rsidRPr="004E40C6">
        <w:rPr>
          <w:rFonts w:asciiTheme="minorHAnsi" w:hAnsiTheme="minorHAnsi" w:cstheme="minorHAnsi"/>
          <w:sz w:val="18"/>
          <w:szCs w:val="18"/>
        </w:rPr>
        <w:t xml:space="preserve"> durante sus estudios la necesidad de dicha adecuación.</w:t>
      </w:r>
    </w:p>
    <w:p w14:paraId="5C376750" w14:textId="77777777" w:rsidR="00DF2E54" w:rsidRPr="006105B4" w:rsidRDefault="00DF2E54" w:rsidP="00DF2E54">
      <w:pPr>
        <w:rPr>
          <w:rFonts w:asciiTheme="minorHAnsi" w:hAnsiTheme="minorHAnsi" w:cstheme="minorHAnsi"/>
          <w:sz w:val="20"/>
          <w:szCs w:val="20"/>
          <w:lang w:eastAsia="en-US"/>
        </w:rPr>
      </w:pPr>
    </w:p>
    <w:p w14:paraId="28042BE0" w14:textId="71D1586B" w:rsidR="008C6869" w:rsidRPr="006105B4" w:rsidRDefault="008C6869" w:rsidP="008C6869">
      <w:pPr>
        <w:pStyle w:val="Heading3"/>
        <w:rPr>
          <w:rFonts w:asciiTheme="minorHAnsi" w:hAnsiTheme="minorHAnsi" w:cstheme="minorHAnsi"/>
          <w:sz w:val="20"/>
          <w:szCs w:val="20"/>
        </w:rPr>
      </w:pPr>
      <w:r w:rsidRPr="006105B4">
        <w:rPr>
          <w:rFonts w:asciiTheme="minorHAnsi" w:hAnsiTheme="minorHAnsi" w:cstheme="minorHAnsi"/>
          <w:sz w:val="20"/>
          <w:szCs w:val="20"/>
        </w:rPr>
        <w:t>Artículo 7. Matrícula </w:t>
      </w:r>
      <w:r w:rsidR="00AC0CE6" w:rsidRPr="006105B4">
        <w:rPr>
          <w:rFonts w:asciiTheme="minorHAnsi" w:hAnsiTheme="minorHAnsi" w:cstheme="minorHAnsi"/>
          <w:sz w:val="20"/>
          <w:szCs w:val="20"/>
        </w:rPr>
        <w:t>y Requisitos de Admisión</w:t>
      </w:r>
    </w:p>
    <w:p w14:paraId="431406C4" w14:textId="1AD959DF" w:rsidR="008C6869" w:rsidRPr="006105B4" w:rsidRDefault="008C6869" w:rsidP="008C6869">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La matrícula oficializa la condición de estudiante en la Maestría de Administración de Proyectos</w:t>
      </w:r>
      <w:r w:rsidR="00C13DFF" w:rsidRPr="006105B4">
        <w:rPr>
          <w:rFonts w:asciiTheme="minorHAnsi" w:hAnsiTheme="minorHAnsi" w:cstheme="minorHAnsi"/>
          <w:sz w:val="20"/>
          <w:szCs w:val="20"/>
          <w:lang w:val="es-CR" w:eastAsia="es-ES_tradnl"/>
        </w:rPr>
        <w:t xml:space="preserve"> </w:t>
      </w:r>
      <w:r w:rsidRPr="006105B4">
        <w:rPr>
          <w:rFonts w:asciiTheme="minorHAnsi" w:hAnsiTheme="minorHAnsi" w:cstheme="minorHAnsi"/>
          <w:sz w:val="20"/>
          <w:szCs w:val="20"/>
          <w:lang w:val="es-CR" w:eastAsia="es-ES_tradnl"/>
        </w:rPr>
        <w:t xml:space="preserve">y le confiere los deberes y derechos descritos en los reglamentos atinentes. </w:t>
      </w:r>
      <w:r w:rsidR="00C13DFF" w:rsidRPr="006105B4">
        <w:rPr>
          <w:rFonts w:asciiTheme="minorHAnsi" w:hAnsiTheme="minorHAnsi" w:cstheme="minorHAnsi"/>
          <w:sz w:val="20"/>
          <w:szCs w:val="20"/>
          <w:lang w:val="es-CR" w:eastAsia="es-ES_tradnl"/>
        </w:rPr>
        <w:t>El pago de los montos por concepto de matrícula no es</w:t>
      </w:r>
      <w:r w:rsidRPr="006105B4">
        <w:rPr>
          <w:rFonts w:asciiTheme="minorHAnsi" w:hAnsiTheme="minorHAnsi" w:cstheme="minorHAnsi"/>
          <w:sz w:val="20"/>
          <w:szCs w:val="20"/>
          <w:lang w:val="es-CR" w:eastAsia="es-ES_tradnl"/>
        </w:rPr>
        <w:t xml:space="preserve"> reembolsable salvo las condiciones descritas en el artículo 18 adelante.</w:t>
      </w:r>
    </w:p>
    <w:p w14:paraId="4DB25B40" w14:textId="05855F29" w:rsidR="007D5672" w:rsidRPr="006105B4" w:rsidRDefault="007D5672" w:rsidP="008C6869">
      <w:pPr>
        <w:rPr>
          <w:rFonts w:asciiTheme="minorHAnsi" w:hAnsiTheme="minorHAnsi" w:cstheme="minorHAnsi"/>
          <w:sz w:val="20"/>
          <w:szCs w:val="20"/>
          <w:lang w:val="es-CR" w:eastAsia="es-ES_tradnl"/>
        </w:rPr>
      </w:pPr>
    </w:p>
    <w:p w14:paraId="273967D9" w14:textId="1F598399" w:rsidR="00AD62A2" w:rsidRPr="006105B4" w:rsidRDefault="00AD62A2" w:rsidP="00AD62A2">
      <w:pPr>
        <w:rPr>
          <w:rFonts w:asciiTheme="minorHAnsi" w:hAnsiTheme="minorHAnsi" w:cstheme="minorHAnsi"/>
          <w:b/>
          <w:bCs/>
          <w:sz w:val="20"/>
          <w:szCs w:val="20"/>
        </w:rPr>
      </w:pPr>
      <w:r w:rsidRPr="006105B4">
        <w:rPr>
          <w:rFonts w:asciiTheme="minorHAnsi" w:hAnsiTheme="minorHAnsi" w:cstheme="minorHAnsi"/>
          <w:b/>
          <w:bCs/>
          <w:sz w:val="20"/>
          <w:szCs w:val="20"/>
        </w:rPr>
        <w:t>Requisitos de admisión: (Reglamento de Régimen Académico, Título III, Cap</w:t>
      </w:r>
      <w:r w:rsidR="004E40C6">
        <w:rPr>
          <w:rFonts w:asciiTheme="minorHAnsi" w:hAnsiTheme="minorHAnsi" w:cstheme="minorHAnsi"/>
          <w:b/>
          <w:bCs/>
          <w:sz w:val="20"/>
          <w:szCs w:val="20"/>
        </w:rPr>
        <w:t>.</w:t>
      </w:r>
      <w:r w:rsidRPr="006105B4">
        <w:rPr>
          <w:rFonts w:asciiTheme="minorHAnsi" w:hAnsiTheme="minorHAnsi" w:cstheme="minorHAnsi"/>
          <w:b/>
          <w:bCs/>
          <w:sz w:val="20"/>
          <w:szCs w:val="20"/>
        </w:rPr>
        <w:t xml:space="preserve"> II: Inscripción, admisión y matrícula, Arts. 15, 16, 17, 18, 19)</w:t>
      </w:r>
    </w:p>
    <w:p w14:paraId="380C92B3" w14:textId="0E482840" w:rsidR="00AD62A2" w:rsidRPr="006105B4" w:rsidRDefault="00AD62A2" w:rsidP="00AD62A2">
      <w:pPr>
        <w:rPr>
          <w:rFonts w:asciiTheme="minorHAnsi" w:hAnsiTheme="minorHAnsi" w:cstheme="minorHAnsi"/>
          <w:sz w:val="20"/>
          <w:szCs w:val="20"/>
        </w:rPr>
      </w:pPr>
      <w:r w:rsidRPr="006105B4">
        <w:rPr>
          <w:rFonts w:asciiTheme="minorHAnsi" w:hAnsiTheme="minorHAnsi" w:cstheme="minorHAnsi"/>
          <w:sz w:val="20"/>
          <w:szCs w:val="20"/>
        </w:rPr>
        <w:t xml:space="preserve">Para ser elegible para ingresar al programa, se requerirá que presente algunos documentos. El envío de documentos no autenticados en formato digital servirá para la valoración provisional de las condiciones de ingreso al programa. </w:t>
      </w:r>
      <w:r w:rsidR="004E40C6">
        <w:rPr>
          <w:rFonts w:asciiTheme="minorHAnsi" w:hAnsiTheme="minorHAnsi" w:cstheme="minorHAnsi"/>
          <w:sz w:val="20"/>
          <w:szCs w:val="20"/>
        </w:rPr>
        <w:t xml:space="preserve">Usted debe </w:t>
      </w:r>
      <w:r w:rsidRPr="006105B4">
        <w:rPr>
          <w:rFonts w:asciiTheme="minorHAnsi" w:hAnsiTheme="minorHAnsi" w:cstheme="minorHAnsi"/>
          <w:sz w:val="20"/>
          <w:szCs w:val="20"/>
        </w:rPr>
        <w:t xml:space="preserve">remitir a la UCI copias digitales de toda la documentación al momento de la inscripción y tiene un máximo de 90 días corrientes contados a partir del inicio </w:t>
      </w:r>
      <w:r w:rsidR="004E40C6">
        <w:rPr>
          <w:rFonts w:asciiTheme="minorHAnsi" w:hAnsiTheme="minorHAnsi" w:cstheme="minorHAnsi"/>
          <w:sz w:val="20"/>
          <w:szCs w:val="20"/>
        </w:rPr>
        <w:t>de</w:t>
      </w:r>
      <w:r w:rsidRPr="006105B4">
        <w:rPr>
          <w:rFonts w:asciiTheme="minorHAnsi" w:hAnsiTheme="minorHAnsi" w:cstheme="minorHAnsi"/>
          <w:sz w:val="20"/>
          <w:szCs w:val="20"/>
        </w:rPr>
        <w:t xml:space="preserve"> la primera asignatura de su plan de estudios, para remitir los documentos solicitados en original o copias autenticadas, con atención al Departamento de </w:t>
      </w:r>
      <w:r w:rsidR="004E40C6">
        <w:rPr>
          <w:rFonts w:asciiTheme="minorHAnsi" w:hAnsiTheme="minorHAnsi" w:cstheme="minorHAnsi"/>
          <w:sz w:val="20"/>
          <w:szCs w:val="20"/>
        </w:rPr>
        <w:t xml:space="preserve">Admisiones y </w:t>
      </w:r>
      <w:r w:rsidRPr="006105B4">
        <w:rPr>
          <w:rFonts w:asciiTheme="minorHAnsi" w:hAnsiTheme="minorHAnsi" w:cstheme="minorHAnsi"/>
          <w:sz w:val="20"/>
          <w:szCs w:val="20"/>
        </w:rPr>
        <w:t>Registro de la UCI</w:t>
      </w:r>
      <w:r w:rsidR="004E40C6">
        <w:rPr>
          <w:rFonts w:asciiTheme="minorHAnsi" w:hAnsiTheme="minorHAnsi" w:cstheme="minorHAnsi"/>
          <w:sz w:val="20"/>
          <w:szCs w:val="20"/>
        </w:rPr>
        <w:t xml:space="preserve">. En </w:t>
      </w:r>
      <w:r w:rsidRPr="006105B4">
        <w:rPr>
          <w:rFonts w:asciiTheme="minorHAnsi" w:hAnsiTheme="minorHAnsi" w:cstheme="minorHAnsi"/>
          <w:sz w:val="20"/>
          <w:szCs w:val="20"/>
        </w:rPr>
        <w:t xml:space="preserve">caso contrario su admisión será revocada sin derecho al reintegro de los pagos realizados en el programa en que se haya matriculado. </w:t>
      </w:r>
    </w:p>
    <w:p w14:paraId="5564A22F" w14:textId="77777777" w:rsidR="00AD62A2" w:rsidRPr="006105B4" w:rsidRDefault="00AD62A2" w:rsidP="00AD62A2">
      <w:pPr>
        <w:rPr>
          <w:rFonts w:asciiTheme="minorHAnsi" w:hAnsiTheme="minorHAnsi" w:cstheme="minorHAnsi"/>
          <w:sz w:val="20"/>
          <w:szCs w:val="20"/>
        </w:rPr>
      </w:pPr>
    </w:p>
    <w:p w14:paraId="10AED804" w14:textId="36051367" w:rsidR="00AD62A2" w:rsidRPr="006105B4" w:rsidRDefault="00AD62A2" w:rsidP="00AD62A2">
      <w:pPr>
        <w:rPr>
          <w:rFonts w:asciiTheme="minorHAnsi" w:hAnsiTheme="minorHAnsi" w:cstheme="minorHAnsi"/>
          <w:sz w:val="20"/>
          <w:szCs w:val="20"/>
        </w:rPr>
      </w:pPr>
      <w:r w:rsidRPr="006105B4">
        <w:rPr>
          <w:rFonts w:asciiTheme="minorHAnsi" w:hAnsiTheme="minorHAnsi" w:cstheme="minorHAnsi"/>
          <w:sz w:val="20"/>
          <w:szCs w:val="20"/>
        </w:rPr>
        <w:t>Para solicitantes no costarricenses y con diplomas obtenidos fuera de Costa Rica, los documentos definitivos deben remitirse en copias de buena calidad, con los sellos originales de autenticación y apostilla</w:t>
      </w:r>
      <w:r w:rsidR="004E40C6">
        <w:rPr>
          <w:rFonts w:asciiTheme="minorHAnsi" w:hAnsiTheme="minorHAnsi" w:cstheme="minorHAnsi"/>
          <w:sz w:val="20"/>
          <w:szCs w:val="20"/>
        </w:rPr>
        <w:t xml:space="preserve"> (o equivalente oficial)</w:t>
      </w:r>
      <w:r w:rsidRPr="006105B4">
        <w:rPr>
          <w:rFonts w:asciiTheme="minorHAnsi" w:hAnsiTheme="minorHAnsi" w:cstheme="minorHAnsi"/>
          <w:sz w:val="20"/>
          <w:szCs w:val="20"/>
        </w:rPr>
        <w:t xml:space="preserve"> y traducidos oficialmente (si los originales no están en español). Estos documentos incluyen, pero pueden no limitarse a, los siguientes: </w:t>
      </w:r>
    </w:p>
    <w:p w14:paraId="42B5C5F9" w14:textId="3D6672A5" w:rsidR="00AD62A2" w:rsidRPr="002420FF" w:rsidRDefault="00AD62A2" w:rsidP="002420FF">
      <w:pPr>
        <w:pStyle w:val="ListParagraph"/>
        <w:numPr>
          <w:ilvl w:val="0"/>
          <w:numId w:val="33"/>
        </w:numPr>
        <w:ind w:left="450"/>
        <w:rPr>
          <w:rFonts w:asciiTheme="minorHAnsi" w:hAnsiTheme="minorHAnsi" w:cstheme="minorHAnsi"/>
          <w:sz w:val="20"/>
          <w:szCs w:val="20"/>
        </w:rPr>
      </w:pPr>
      <w:r w:rsidRPr="002420FF">
        <w:rPr>
          <w:rFonts w:asciiTheme="minorHAnsi" w:hAnsiTheme="minorHAnsi" w:cstheme="minorHAnsi"/>
          <w:sz w:val="20"/>
          <w:szCs w:val="20"/>
        </w:rPr>
        <w:t xml:space="preserve">Copia del </w:t>
      </w:r>
      <w:r w:rsidR="004E40C6" w:rsidRPr="002420FF">
        <w:rPr>
          <w:rFonts w:asciiTheme="minorHAnsi" w:hAnsiTheme="minorHAnsi" w:cstheme="minorHAnsi"/>
          <w:sz w:val="20"/>
          <w:szCs w:val="20"/>
        </w:rPr>
        <w:t>d</w:t>
      </w:r>
      <w:r w:rsidRPr="002420FF">
        <w:rPr>
          <w:rFonts w:asciiTheme="minorHAnsi" w:hAnsiTheme="minorHAnsi" w:cstheme="minorHAnsi"/>
          <w:sz w:val="20"/>
          <w:szCs w:val="20"/>
        </w:rPr>
        <w:t xml:space="preserve">iploma de grado universitario de bachillerato o licenciatura autenticado por notario público y apostillado. </w:t>
      </w:r>
    </w:p>
    <w:p w14:paraId="7FEE250A" w14:textId="16B3CA0E" w:rsidR="004E40C6" w:rsidRPr="002420FF" w:rsidRDefault="00AD62A2" w:rsidP="002420FF">
      <w:pPr>
        <w:pStyle w:val="ListParagraph"/>
        <w:numPr>
          <w:ilvl w:val="0"/>
          <w:numId w:val="33"/>
        </w:numPr>
        <w:ind w:left="450"/>
        <w:rPr>
          <w:rFonts w:asciiTheme="minorHAnsi" w:hAnsiTheme="minorHAnsi" w:cstheme="minorHAnsi"/>
          <w:sz w:val="20"/>
          <w:szCs w:val="20"/>
        </w:rPr>
      </w:pPr>
      <w:r w:rsidRPr="002420FF">
        <w:rPr>
          <w:rFonts w:asciiTheme="minorHAnsi" w:hAnsiTheme="minorHAnsi" w:cstheme="minorHAnsi"/>
          <w:sz w:val="20"/>
          <w:szCs w:val="20"/>
        </w:rPr>
        <w:t>Copia autenticada por notario público</w:t>
      </w:r>
      <w:r w:rsidR="004E40C6" w:rsidRPr="002420FF">
        <w:rPr>
          <w:rFonts w:asciiTheme="minorHAnsi" w:hAnsiTheme="minorHAnsi" w:cstheme="minorHAnsi"/>
          <w:sz w:val="20"/>
          <w:szCs w:val="20"/>
        </w:rPr>
        <w:t>,</w:t>
      </w:r>
      <w:r w:rsidRPr="002420FF">
        <w:rPr>
          <w:rFonts w:asciiTheme="minorHAnsi" w:hAnsiTheme="minorHAnsi" w:cstheme="minorHAnsi"/>
          <w:sz w:val="20"/>
          <w:szCs w:val="20"/>
        </w:rPr>
        <w:t xml:space="preserve"> y apostillada</w:t>
      </w:r>
      <w:r w:rsidR="004E40C6" w:rsidRPr="002420FF">
        <w:rPr>
          <w:rFonts w:asciiTheme="minorHAnsi" w:hAnsiTheme="minorHAnsi" w:cstheme="minorHAnsi"/>
          <w:sz w:val="20"/>
          <w:szCs w:val="20"/>
        </w:rPr>
        <w:t>,</w:t>
      </w:r>
      <w:r w:rsidRPr="002420FF">
        <w:rPr>
          <w:rFonts w:asciiTheme="minorHAnsi" w:hAnsiTheme="minorHAnsi" w:cstheme="minorHAnsi"/>
          <w:sz w:val="20"/>
          <w:szCs w:val="20"/>
        </w:rPr>
        <w:t xml:space="preserve"> del pasaporte. </w:t>
      </w:r>
    </w:p>
    <w:p w14:paraId="5278BA19" w14:textId="668BA85B" w:rsidR="00AD62A2" w:rsidRPr="002420FF" w:rsidRDefault="00AD62A2" w:rsidP="002420FF">
      <w:pPr>
        <w:pStyle w:val="ListParagraph"/>
        <w:numPr>
          <w:ilvl w:val="0"/>
          <w:numId w:val="33"/>
        </w:numPr>
        <w:ind w:left="450"/>
        <w:rPr>
          <w:rFonts w:asciiTheme="minorHAnsi" w:hAnsiTheme="minorHAnsi" w:cstheme="minorHAnsi"/>
          <w:sz w:val="20"/>
          <w:szCs w:val="20"/>
        </w:rPr>
      </w:pPr>
      <w:r w:rsidRPr="002420FF">
        <w:rPr>
          <w:rFonts w:asciiTheme="minorHAnsi" w:hAnsiTheme="minorHAnsi" w:cstheme="minorHAnsi"/>
          <w:sz w:val="20"/>
          <w:szCs w:val="20"/>
        </w:rPr>
        <w:t xml:space="preserve">En </w:t>
      </w:r>
      <w:r w:rsidR="004E40C6" w:rsidRPr="002420FF">
        <w:rPr>
          <w:rFonts w:asciiTheme="minorHAnsi" w:hAnsiTheme="minorHAnsi" w:cstheme="minorHAnsi"/>
          <w:sz w:val="20"/>
          <w:szCs w:val="20"/>
        </w:rPr>
        <w:t xml:space="preserve">el caso de los </w:t>
      </w:r>
      <w:r w:rsidR="002420FF">
        <w:rPr>
          <w:rFonts w:asciiTheme="minorHAnsi" w:hAnsiTheme="minorHAnsi" w:cstheme="minorHAnsi"/>
          <w:sz w:val="20"/>
          <w:szCs w:val="20"/>
        </w:rPr>
        <w:t xml:space="preserve">dos </w:t>
      </w:r>
      <w:r w:rsidR="004E40C6" w:rsidRPr="002420FF">
        <w:rPr>
          <w:rFonts w:asciiTheme="minorHAnsi" w:hAnsiTheme="minorHAnsi" w:cstheme="minorHAnsi"/>
          <w:sz w:val="20"/>
          <w:szCs w:val="20"/>
        </w:rPr>
        <w:t xml:space="preserve">requisitos anteriores, en </w:t>
      </w:r>
      <w:r w:rsidRPr="002420FF">
        <w:rPr>
          <w:rFonts w:asciiTheme="minorHAnsi" w:hAnsiTheme="minorHAnsi" w:cstheme="minorHAnsi"/>
          <w:sz w:val="20"/>
          <w:szCs w:val="20"/>
        </w:rPr>
        <w:t xml:space="preserve">caso de que el país de emisión del </w:t>
      </w:r>
      <w:r w:rsidR="004E40C6" w:rsidRPr="002420FF">
        <w:rPr>
          <w:rFonts w:asciiTheme="minorHAnsi" w:hAnsiTheme="minorHAnsi" w:cstheme="minorHAnsi"/>
          <w:sz w:val="20"/>
          <w:szCs w:val="20"/>
        </w:rPr>
        <w:t xml:space="preserve">diploma o del </w:t>
      </w:r>
      <w:r w:rsidRPr="002420FF">
        <w:rPr>
          <w:rFonts w:asciiTheme="minorHAnsi" w:hAnsiTheme="minorHAnsi" w:cstheme="minorHAnsi"/>
          <w:sz w:val="20"/>
          <w:szCs w:val="20"/>
        </w:rPr>
        <w:t xml:space="preserve">pasaporte no esté adherido al Convenio de la Haya, deberá presentar una copia autenticada por notario del </w:t>
      </w:r>
      <w:r w:rsidR="002420FF">
        <w:rPr>
          <w:rFonts w:asciiTheme="minorHAnsi" w:hAnsiTheme="minorHAnsi" w:cstheme="minorHAnsi"/>
          <w:sz w:val="20"/>
          <w:szCs w:val="20"/>
        </w:rPr>
        <w:t>documento</w:t>
      </w:r>
      <w:r w:rsidRPr="002420FF">
        <w:rPr>
          <w:rFonts w:asciiTheme="minorHAnsi" w:hAnsiTheme="minorHAnsi" w:cstheme="minorHAnsi"/>
          <w:sz w:val="20"/>
          <w:szCs w:val="20"/>
        </w:rPr>
        <w:t xml:space="preserve"> ante la Embajada de Costa Rica en ese país, y, en caso de que no haya Embajada de Costa Rica en ese país, deberá acudir a la Embajada de Costa Rica más cercana.</w:t>
      </w:r>
    </w:p>
    <w:p w14:paraId="7C882659" w14:textId="77777777" w:rsidR="00AD62A2" w:rsidRPr="006105B4" w:rsidRDefault="00AD62A2" w:rsidP="00AD62A2">
      <w:pPr>
        <w:rPr>
          <w:rFonts w:asciiTheme="minorHAnsi" w:hAnsiTheme="minorHAnsi" w:cstheme="minorHAnsi"/>
          <w:sz w:val="20"/>
          <w:szCs w:val="20"/>
        </w:rPr>
      </w:pPr>
    </w:p>
    <w:p w14:paraId="4DB635B6" w14:textId="77777777" w:rsidR="00AD62A2" w:rsidRPr="006105B4" w:rsidRDefault="00AD62A2" w:rsidP="00AD62A2">
      <w:pPr>
        <w:rPr>
          <w:rFonts w:asciiTheme="minorHAnsi" w:hAnsiTheme="minorHAnsi" w:cstheme="minorHAnsi"/>
          <w:sz w:val="20"/>
          <w:szCs w:val="20"/>
        </w:rPr>
      </w:pPr>
      <w:r w:rsidRPr="006105B4">
        <w:rPr>
          <w:rFonts w:asciiTheme="minorHAnsi" w:hAnsiTheme="minorHAnsi" w:cstheme="minorHAnsi"/>
          <w:sz w:val="20"/>
          <w:szCs w:val="20"/>
        </w:rPr>
        <w:t xml:space="preserve">Los solicitantes costarricenses y graduados en Costa Rica podrán limitarse a presentar copias de su diploma de grado universitario de bachillerato o licenciatura y de su cédula de identidad, los que serán confrontados con los originales. Los solicitantes residentes en Costa Rica, cuyos diplomas hayan sido obtenidos en el extranjero, deberán presentar dichos diplomas homologados por CONARE. </w:t>
      </w:r>
    </w:p>
    <w:p w14:paraId="623765C0" w14:textId="77777777" w:rsidR="00AD62A2" w:rsidRPr="006105B4" w:rsidRDefault="00AD62A2" w:rsidP="00AD62A2">
      <w:pPr>
        <w:rPr>
          <w:rFonts w:asciiTheme="minorHAnsi" w:hAnsiTheme="minorHAnsi" w:cstheme="minorHAnsi"/>
          <w:sz w:val="20"/>
          <w:szCs w:val="20"/>
        </w:rPr>
      </w:pPr>
    </w:p>
    <w:p w14:paraId="02476067" w14:textId="4F18E28A" w:rsidR="00AD62A2" w:rsidRDefault="00AD62A2" w:rsidP="00AD62A2">
      <w:pPr>
        <w:rPr>
          <w:rFonts w:asciiTheme="minorHAnsi" w:hAnsiTheme="minorHAnsi" w:cstheme="minorHAnsi"/>
          <w:sz w:val="20"/>
          <w:szCs w:val="20"/>
        </w:rPr>
      </w:pPr>
      <w:r w:rsidRPr="006105B4">
        <w:rPr>
          <w:rFonts w:asciiTheme="minorHAnsi" w:hAnsiTheme="minorHAnsi" w:cstheme="minorHAnsi"/>
          <w:sz w:val="20"/>
          <w:szCs w:val="20"/>
        </w:rPr>
        <w:t>Los trámites</w:t>
      </w:r>
      <w:r w:rsidR="002420FF">
        <w:rPr>
          <w:rFonts w:asciiTheme="minorHAnsi" w:hAnsiTheme="minorHAnsi" w:cstheme="minorHAnsi"/>
          <w:sz w:val="20"/>
          <w:szCs w:val="20"/>
        </w:rPr>
        <w:t xml:space="preserve">, </w:t>
      </w:r>
      <w:r w:rsidR="004E40C6">
        <w:rPr>
          <w:rFonts w:asciiTheme="minorHAnsi" w:hAnsiTheme="minorHAnsi" w:cstheme="minorHAnsi"/>
          <w:sz w:val="20"/>
          <w:szCs w:val="20"/>
        </w:rPr>
        <w:t>costos</w:t>
      </w:r>
      <w:r w:rsidR="002420FF">
        <w:rPr>
          <w:rFonts w:asciiTheme="minorHAnsi" w:hAnsiTheme="minorHAnsi" w:cstheme="minorHAnsi"/>
          <w:sz w:val="20"/>
          <w:szCs w:val="20"/>
        </w:rPr>
        <w:t xml:space="preserve"> y envíos</w:t>
      </w:r>
      <w:r w:rsidR="004E40C6">
        <w:rPr>
          <w:rFonts w:asciiTheme="minorHAnsi" w:hAnsiTheme="minorHAnsi" w:cstheme="minorHAnsi"/>
          <w:sz w:val="20"/>
          <w:szCs w:val="20"/>
        </w:rPr>
        <w:t xml:space="preserve"> necesarios </w:t>
      </w:r>
      <w:r w:rsidRPr="006105B4">
        <w:rPr>
          <w:rFonts w:asciiTheme="minorHAnsi" w:hAnsiTheme="minorHAnsi" w:cstheme="minorHAnsi"/>
          <w:sz w:val="20"/>
          <w:szCs w:val="20"/>
        </w:rPr>
        <w:t>para realizar las autenticaciones, apostillas u otros, corren por cuenta del candidato, quien debe verificar los procedimientos legales que se requieren en su país de forma previa.</w:t>
      </w:r>
    </w:p>
    <w:p w14:paraId="7D5BA7C5" w14:textId="77777777" w:rsidR="003D1941" w:rsidRDefault="003D1941" w:rsidP="00AD62A2">
      <w:pPr>
        <w:rPr>
          <w:rFonts w:asciiTheme="minorHAnsi" w:hAnsiTheme="minorHAnsi" w:cstheme="minorHAnsi"/>
          <w:sz w:val="20"/>
          <w:szCs w:val="20"/>
        </w:rPr>
      </w:pPr>
    </w:p>
    <w:p w14:paraId="3B4487E2" w14:textId="77777777" w:rsidR="003D1941" w:rsidRPr="006105B4" w:rsidRDefault="003D1941" w:rsidP="003D1941">
      <w:pPr>
        <w:rPr>
          <w:rFonts w:asciiTheme="minorHAnsi" w:hAnsiTheme="minorHAnsi" w:cstheme="minorHAnsi"/>
          <w:sz w:val="20"/>
          <w:szCs w:val="20"/>
        </w:rPr>
      </w:pPr>
      <w:r w:rsidRPr="006105B4">
        <w:rPr>
          <w:rFonts w:asciiTheme="minorHAnsi" w:hAnsiTheme="minorHAnsi" w:cstheme="minorHAnsi"/>
          <w:sz w:val="20"/>
          <w:szCs w:val="20"/>
        </w:rPr>
        <w:t xml:space="preserve">El programa MAP está acreditado por el </w:t>
      </w:r>
      <w:r>
        <w:rPr>
          <w:rFonts w:asciiTheme="minorHAnsi" w:hAnsiTheme="minorHAnsi" w:cstheme="minorHAnsi"/>
          <w:sz w:val="20"/>
          <w:szCs w:val="20"/>
        </w:rPr>
        <w:t xml:space="preserve">Global </w:t>
      </w:r>
      <w:proofErr w:type="spellStart"/>
      <w:r>
        <w:rPr>
          <w:rFonts w:asciiTheme="minorHAnsi" w:hAnsiTheme="minorHAnsi" w:cstheme="minorHAnsi"/>
          <w:sz w:val="20"/>
          <w:szCs w:val="20"/>
        </w:rPr>
        <w:t>Accreditation</w:t>
      </w:r>
      <w:proofErr w:type="spellEnd"/>
      <w:r>
        <w:rPr>
          <w:rFonts w:asciiTheme="minorHAnsi" w:hAnsiTheme="minorHAnsi" w:cstheme="minorHAnsi"/>
          <w:sz w:val="20"/>
          <w:szCs w:val="20"/>
        </w:rPr>
        <w:t xml:space="preserve"> Center </w:t>
      </w:r>
      <w:r w:rsidRPr="006105B4">
        <w:rPr>
          <w:rFonts w:asciiTheme="minorHAnsi" w:hAnsiTheme="minorHAnsi" w:cstheme="minorHAnsi"/>
          <w:sz w:val="20"/>
          <w:szCs w:val="20"/>
        </w:rPr>
        <w:t xml:space="preserve">(GAC) del Project Management </w:t>
      </w:r>
      <w:proofErr w:type="spellStart"/>
      <w:r w:rsidRPr="006105B4">
        <w:rPr>
          <w:rFonts w:asciiTheme="minorHAnsi" w:hAnsiTheme="minorHAnsi" w:cstheme="minorHAnsi"/>
          <w:sz w:val="20"/>
          <w:szCs w:val="20"/>
        </w:rPr>
        <w:t>Institute</w:t>
      </w:r>
      <w:proofErr w:type="spellEnd"/>
      <w:r w:rsidRPr="006105B4">
        <w:rPr>
          <w:rFonts w:asciiTheme="minorHAnsi" w:hAnsiTheme="minorHAnsi" w:cstheme="minorHAnsi"/>
          <w:sz w:val="20"/>
          <w:szCs w:val="20"/>
        </w:rPr>
        <w:t xml:space="preserve"> (PMI). En el caso de titulación costarricense, la UCI emitirá un diploma </w:t>
      </w:r>
      <w:r>
        <w:rPr>
          <w:rFonts w:asciiTheme="minorHAnsi" w:hAnsiTheme="minorHAnsi" w:cstheme="minorHAnsi"/>
          <w:sz w:val="20"/>
          <w:szCs w:val="20"/>
        </w:rPr>
        <w:t xml:space="preserve">en idioma español </w:t>
      </w:r>
      <w:r w:rsidRPr="006105B4">
        <w:rPr>
          <w:rFonts w:asciiTheme="minorHAnsi" w:hAnsiTheme="minorHAnsi" w:cstheme="minorHAnsi"/>
          <w:sz w:val="20"/>
          <w:szCs w:val="20"/>
        </w:rPr>
        <w:t>con tal titulación, sujeto a una validación final de los documentos de admisión por parte de las entidades gubernamentales correspondientes</w:t>
      </w:r>
      <w:r>
        <w:rPr>
          <w:rFonts w:asciiTheme="minorHAnsi" w:hAnsiTheme="minorHAnsi" w:cstheme="minorHAnsi"/>
          <w:sz w:val="20"/>
          <w:szCs w:val="20"/>
        </w:rPr>
        <w:t>, lo que se produce en el proceso de graduación.</w:t>
      </w:r>
    </w:p>
    <w:p w14:paraId="2E059532" w14:textId="77777777" w:rsidR="00AD62A2" w:rsidRPr="006105B4" w:rsidRDefault="00AD62A2" w:rsidP="008C6869">
      <w:pPr>
        <w:rPr>
          <w:rFonts w:asciiTheme="minorHAnsi" w:hAnsiTheme="minorHAnsi" w:cstheme="minorHAnsi"/>
          <w:sz w:val="20"/>
          <w:szCs w:val="20"/>
          <w:lang w:eastAsia="es-ES_tradnl"/>
        </w:rPr>
      </w:pPr>
    </w:p>
    <w:p w14:paraId="038290EB" w14:textId="77777777" w:rsidR="008A71DB" w:rsidRPr="006105B4" w:rsidRDefault="008A71DB" w:rsidP="008A71DB">
      <w:pPr>
        <w:rPr>
          <w:rFonts w:asciiTheme="minorHAnsi" w:hAnsiTheme="minorHAnsi" w:cstheme="minorHAnsi"/>
          <w:b/>
          <w:bCs/>
          <w:sz w:val="20"/>
          <w:szCs w:val="20"/>
          <w:lang w:val="es-CR" w:eastAsia="es-ES_tradnl"/>
        </w:rPr>
      </w:pPr>
      <w:r w:rsidRPr="006105B4">
        <w:rPr>
          <w:rFonts w:asciiTheme="minorHAnsi" w:hAnsiTheme="minorHAnsi" w:cstheme="minorHAnsi"/>
          <w:b/>
          <w:bCs/>
          <w:sz w:val="20"/>
          <w:szCs w:val="20"/>
          <w:lang w:val="es-CR" w:eastAsia="es-ES_tradnl"/>
        </w:rPr>
        <w:t>II. PERFIL PROFESIONAL DE SALIDA</w:t>
      </w:r>
    </w:p>
    <w:p w14:paraId="06BD684A" w14:textId="463D3AC9" w:rsidR="008A71DB" w:rsidRPr="006105B4" w:rsidRDefault="008A71DB" w:rsidP="008A71DB">
      <w:pPr>
        <w:rPr>
          <w:rFonts w:asciiTheme="minorHAnsi" w:hAnsiTheme="minorHAnsi" w:cstheme="minorHAnsi"/>
          <w:sz w:val="20"/>
          <w:szCs w:val="20"/>
        </w:rPr>
      </w:pPr>
      <w:r w:rsidRPr="006105B4">
        <w:rPr>
          <w:rFonts w:asciiTheme="minorHAnsi" w:hAnsiTheme="minorHAnsi" w:cstheme="minorHAnsi"/>
          <w:sz w:val="20"/>
          <w:szCs w:val="20"/>
        </w:rPr>
        <w:t xml:space="preserve">Entre otros elementos relevantes, el profesional graduado será capaz de: </w:t>
      </w:r>
    </w:p>
    <w:p w14:paraId="2B568D7D" w14:textId="77777777" w:rsidR="008A71DB" w:rsidRPr="006105B4" w:rsidRDefault="008A71DB" w:rsidP="002420FF">
      <w:pPr>
        <w:pStyle w:val="ListParagraph"/>
        <w:numPr>
          <w:ilvl w:val="0"/>
          <w:numId w:val="24"/>
        </w:numPr>
        <w:ind w:left="540"/>
        <w:rPr>
          <w:rFonts w:asciiTheme="minorHAnsi" w:hAnsiTheme="minorHAnsi" w:cstheme="minorHAnsi"/>
          <w:sz w:val="20"/>
          <w:szCs w:val="20"/>
        </w:rPr>
      </w:pPr>
      <w:r w:rsidRPr="006105B4">
        <w:rPr>
          <w:rFonts w:asciiTheme="minorHAnsi" w:hAnsiTheme="minorHAnsi" w:cstheme="minorHAnsi"/>
          <w:sz w:val="20"/>
          <w:szCs w:val="20"/>
        </w:rPr>
        <w:t xml:space="preserve">Elaborar y revisar el plan de un proyecto, con sus objetivos, alcances y responsabilidades, previo a su inicio. </w:t>
      </w:r>
    </w:p>
    <w:p w14:paraId="327ECD80" w14:textId="77777777" w:rsidR="008A71DB" w:rsidRPr="006105B4" w:rsidRDefault="008A71DB" w:rsidP="002420FF">
      <w:pPr>
        <w:pStyle w:val="ListParagraph"/>
        <w:numPr>
          <w:ilvl w:val="0"/>
          <w:numId w:val="24"/>
        </w:numPr>
        <w:ind w:left="540"/>
        <w:rPr>
          <w:rFonts w:asciiTheme="minorHAnsi" w:hAnsiTheme="minorHAnsi" w:cstheme="minorHAnsi"/>
          <w:sz w:val="20"/>
          <w:szCs w:val="20"/>
        </w:rPr>
      </w:pPr>
      <w:r w:rsidRPr="006105B4">
        <w:rPr>
          <w:rFonts w:asciiTheme="minorHAnsi" w:hAnsiTheme="minorHAnsi" w:cstheme="minorHAnsi"/>
          <w:sz w:val="20"/>
          <w:szCs w:val="20"/>
        </w:rPr>
        <w:t xml:space="preserve">Analizar el entorno del proyecto e interactuar en consecuencia, usando los estándares, métodos, técnicas y herramientas que faciliten a los miembros del equipo de trabajo la generación de productos de calidad con una alta productividad. </w:t>
      </w:r>
    </w:p>
    <w:p w14:paraId="459E8037" w14:textId="77777777" w:rsidR="008A71DB" w:rsidRPr="006105B4" w:rsidRDefault="008A71DB" w:rsidP="002420FF">
      <w:pPr>
        <w:pStyle w:val="ListParagraph"/>
        <w:numPr>
          <w:ilvl w:val="0"/>
          <w:numId w:val="24"/>
        </w:numPr>
        <w:ind w:left="540"/>
        <w:rPr>
          <w:rFonts w:asciiTheme="minorHAnsi" w:hAnsiTheme="minorHAnsi" w:cstheme="minorHAnsi"/>
          <w:sz w:val="20"/>
          <w:szCs w:val="20"/>
        </w:rPr>
      </w:pPr>
      <w:r w:rsidRPr="006105B4">
        <w:rPr>
          <w:rFonts w:asciiTheme="minorHAnsi" w:hAnsiTheme="minorHAnsi" w:cstheme="minorHAnsi"/>
          <w:sz w:val="20"/>
          <w:szCs w:val="20"/>
        </w:rPr>
        <w:t>Desarrollar, mantener y comunicar los diferentes tipos de planes que se requieran a lo largo del ciclo de vida del proyecto.</w:t>
      </w:r>
    </w:p>
    <w:p w14:paraId="6CA99A37" w14:textId="77777777" w:rsidR="008A71DB" w:rsidRPr="006105B4" w:rsidRDefault="008A71DB" w:rsidP="002420FF">
      <w:pPr>
        <w:pStyle w:val="ListParagraph"/>
        <w:numPr>
          <w:ilvl w:val="0"/>
          <w:numId w:val="24"/>
        </w:numPr>
        <w:ind w:left="540"/>
        <w:rPr>
          <w:rFonts w:asciiTheme="minorHAnsi" w:hAnsiTheme="minorHAnsi" w:cstheme="minorHAnsi"/>
          <w:sz w:val="20"/>
          <w:szCs w:val="20"/>
        </w:rPr>
      </w:pPr>
      <w:r w:rsidRPr="006105B4">
        <w:rPr>
          <w:rFonts w:asciiTheme="minorHAnsi" w:hAnsiTheme="minorHAnsi" w:cstheme="minorHAnsi"/>
          <w:sz w:val="20"/>
          <w:szCs w:val="20"/>
        </w:rPr>
        <w:t>Dirigir, liderar, asesorar y desarrollar a los miembros de su equipo de trabajo.</w:t>
      </w:r>
    </w:p>
    <w:p w14:paraId="418E20D3" w14:textId="77777777" w:rsidR="008A71DB" w:rsidRPr="006105B4" w:rsidRDefault="008A71DB" w:rsidP="002420FF">
      <w:pPr>
        <w:pStyle w:val="ListParagraph"/>
        <w:numPr>
          <w:ilvl w:val="0"/>
          <w:numId w:val="24"/>
        </w:numPr>
        <w:ind w:left="450"/>
        <w:rPr>
          <w:rFonts w:asciiTheme="minorHAnsi" w:hAnsiTheme="minorHAnsi" w:cstheme="minorHAnsi"/>
          <w:sz w:val="20"/>
          <w:szCs w:val="20"/>
        </w:rPr>
      </w:pPr>
      <w:r w:rsidRPr="006105B4">
        <w:rPr>
          <w:rFonts w:asciiTheme="minorHAnsi" w:hAnsiTheme="minorHAnsi" w:cstheme="minorHAnsi"/>
          <w:sz w:val="20"/>
          <w:szCs w:val="20"/>
        </w:rPr>
        <w:t xml:space="preserve">Supervisar, de manera constante y objetiva, la calidad de los productos finales e intermedios del proyecto, de tal forma que se cumplan los estándares establecidos y se logren los compromisos adquiridos con los involucrados del proyecto. </w:t>
      </w:r>
    </w:p>
    <w:p w14:paraId="048E0769" w14:textId="77777777" w:rsidR="008A71DB" w:rsidRPr="006105B4" w:rsidRDefault="008A71DB" w:rsidP="002420FF">
      <w:pPr>
        <w:pStyle w:val="ListParagraph"/>
        <w:numPr>
          <w:ilvl w:val="0"/>
          <w:numId w:val="24"/>
        </w:numPr>
        <w:ind w:left="450"/>
        <w:rPr>
          <w:rFonts w:asciiTheme="minorHAnsi" w:hAnsiTheme="minorHAnsi" w:cstheme="minorHAnsi"/>
          <w:sz w:val="20"/>
          <w:szCs w:val="20"/>
        </w:rPr>
      </w:pPr>
      <w:r w:rsidRPr="006105B4">
        <w:rPr>
          <w:rFonts w:asciiTheme="minorHAnsi" w:hAnsiTheme="minorHAnsi" w:cstheme="minorHAnsi"/>
          <w:sz w:val="20"/>
          <w:szCs w:val="20"/>
        </w:rPr>
        <w:t xml:space="preserve">Generar y promover una actitud de proactividad ante el horizonte del proyecto, de tal manera que, tanto el profesional como los miembros de su equipo de trabajo, realicen una supervisión constante. </w:t>
      </w:r>
    </w:p>
    <w:p w14:paraId="57BF08EE" w14:textId="77777777" w:rsidR="008A71DB" w:rsidRPr="006105B4" w:rsidRDefault="008A71DB" w:rsidP="002420FF">
      <w:pPr>
        <w:pStyle w:val="ListParagraph"/>
        <w:numPr>
          <w:ilvl w:val="0"/>
          <w:numId w:val="24"/>
        </w:numPr>
        <w:ind w:left="450"/>
        <w:rPr>
          <w:rFonts w:asciiTheme="minorHAnsi" w:hAnsiTheme="minorHAnsi" w:cstheme="minorHAnsi"/>
          <w:sz w:val="20"/>
          <w:szCs w:val="20"/>
        </w:rPr>
      </w:pPr>
      <w:r w:rsidRPr="006105B4">
        <w:rPr>
          <w:rFonts w:asciiTheme="minorHAnsi" w:hAnsiTheme="minorHAnsi" w:cstheme="minorHAnsi"/>
          <w:sz w:val="20"/>
          <w:szCs w:val="20"/>
        </w:rPr>
        <w:t xml:space="preserve">Identificar y gestionar las necesidades de los involucrados del proyecto. </w:t>
      </w:r>
    </w:p>
    <w:p w14:paraId="56C67EBB" w14:textId="77777777" w:rsidR="008A71DB" w:rsidRPr="006105B4" w:rsidRDefault="008A71DB" w:rsidP="002420FF">
      <w:pPr>
        <w:pStyle w:val="ListParagraph"/>
        <w:numPr>
          <w:ilvl w:val="0"/>
          <w:numId w:val="24"/>
        </w:numPr>
        <w:ind w:left="450"/>
        <w:rPr>
          <w:rFonts w:asciiTheme="minorHAnsi" w:hAnsiTheme="minorHAnsi" w:cstheme="minorHAnsi"/>
          <w:sz w:val="20"/>
          <w:szCs w:val="20"/>
        </w:rPr>
      </w:pPr>
      <w:r w:rsidRPr="006105B4">
        <w:rPr>
          <w:rFonts w:asciiTheme="minorHAnsi" w:hAnsiTheme="minorHAnsi" w:cstheme="minorHAnsi"/>
          <w:sz w:val="20"/>
          <w:szCs w:val="20"/>
        </w:rPr>
        <w:t xml:space="preserve">Utilizar los fundamentos de las metodologías ágiles en situaciones en las que el uso de tales metodologías resulte apropiado. </w:t>
      </w:r>
    </w:p>
    <w:p w14:paraId="17F8B7D5" w14:textId="77777777" w:rsidR="008A71DB" w:rsidRPr="006105B4" w:rsidRDefault="008A71DB" w:rsidP="002420FF">
      <w:pPr>
        <w:pStyle w:val="ListParagraph"/>
        <w:numPr>
          <w:ilvl w:val="0"/>
          <w:numId w:val="24"/>
        </w:numPr>
        <w:ind w:left="450"/>
        <w:rPr>
          <w:rFonts w:asciiTheme="minorHAnsi" w:hAnsiTheme="minorHAnsi" w:cstheme="minorHAnsi"/>
          <w:b/>
          <w:bCs/>
          <w:sz w:val="20"/>
          <w:szCs w:val="20"/>
          <w:lang w:val="es-CR" w:eastAsia="es-ES_tradnl"/>
        </w:rPr>
      </w:pPr>
      <w:r w:rsidRPr="006105B4">
        <w:rPr>
          <w:rFonts w:asciiTheme="minorHAnsi" w:hAnsiTheme="minorHAnsi" w:cstheme="minorHAnsi"/>
          <w:sz w:val="20"/>
          <w:szCs w:val="20"/>
        </w:rPr>
        <w:t>Promover una perspectiva de desarrollo regenerativo y de sostenibilidad, tanto en el proyecto como en la organización que lo sustenta</w:t>
      </w:r>
    </w:p>
    <w:p w14:paraId="72FA32FA" w14:textId="77777777" w:rsidR="008A71DB" w:rsidRPr="006105B4" w:rsidRDefault="008A71DB" w:rsidP="008C6869">
      <w:pPr>
        <w:rPr>
          <w:rFonts w:asciiTheme="minorHAnsi" w:hAnsiTheme="minorHAnsi" w:cstheme="minorHAnsi"/>
          <w:sz w:val="20"/>
          <w:szCs w:val="20"/>
          <w:lang w:val="es-CR" w:eastAsia="es-ES_tradnl"/>
        </w:rPr>
      </w:pPr>
    </w:p>
    <w:p w14:paraId="3C2833F4" w14:textId="77777777" w:rsidR="00915844" w:rsidRPr="006105B4" w:rsidRDefault="00915844" w:rsidP="00915844">
      <w:pPr>
        <w:pStyle w:val="Heading3"/>
        <w:rPr>
          <w:rFonts w:asciiTheme="minorHAnsi" w:hAnsiTheme="minorHAnsi" w:cstheme="minorHAnsi"/>
          <w:sz w:val="20"/>
          <w:szCs w:val="20"/>
        </w:rPr>
      </w:pPr>
      <w:r w:rsidRPr="006105B4">
        <w:rPr>
          <w:rFonts w:asciiTheme="minorHAnsi" w:hAnsiTheme="minorHAnsi" w:cstheme="minorHAnsi"/>
          <w:sz w:val="20"/>
          <w:szCs w:val="20"/>
        </w:rPr>
        <w:t>Artículo 8. Apertura de los cursos</w:t>
      </w:r>
    </w:p>
    <w:p w14:paraId="77A3D806" w14:textId="77FBBA2B" w:rsidR="00E72025" w:rsidRPr="006105B4" w:rsidRDefault="00E72025" w:rsidP="00E72025">
      <w:pPr>
        <w:rPr>
          <w:rFonts w:asciiTheme="minorHAnsi" w:hAnsiTheme="minorHAnsi" w:cstheme="minorHAnsi"/>
          <w:sz w:val="20"/>
          <w:szCs w:val="20"/>
        </w:rPr>
      </w:pPr>
      <w:r w:rsidRPr="006105B4">
        <w:rPr>
          <w:rFonts w:asciiTheme="minorHAnsi" w:hAnsiTheme="minorHAnsi" w:cstheme="minorHAnsi"/>
          <w:sz w:val="20"/>
          <w:szCs w:val="20"/>
        </w:rPr>
        <w:t xml:space="preserve">Hay un número </w:t>
      </w:r>
      <w:r w:rsidR="002420FF">
        <w:rPr>
          <w:rFonts w:asciiTheme="minorHAnsi" w:hAnsiTheme="minorHAnsi" w:cstheme="minorHAnsi"/>
          <w:sz w:val="20"/>
          <w:szCs w:val="20"/>
        </w:rPr>
        <w:t xml:space="preserve">máximo y mínimo </w:t>
      </w:r>
      <w:r w:rsidRPr="006105B4">
        <w:rPr>
          <w:rFonts w:asciiTheme="minorHAnsi" w:hAnsiTheme="minorHAnsi" w:cstheme="minorHAnsi"/>
          <w:sz w:val="20"/>
          <w:szCs w:val="20"/>
        </w:rPr>
        <w:t>de cupos en cada g</w:t>
      </w:r>
      <w:r w:rsidR="002420FF">
        <w:rPr>
          <w:rFonts w:asciiTheme="minorHAnsi" w:hAnsiTheme="minorHAnsi" w:cstheme="minorHAnsi"/>
          <w:sz w:val="20"/>
          <w:szCs w:val="20"/>
        </w:rPr>
        <w:t>eneración (g</w:t>
      </w:r>
      <w:r w:rsidRPr="006105B4">
        <w:rPr>
          <w:rFonts w:asciiTheme="minorHAnsi" w:hAnsiTheme="minorHAnsi" w:cstheme="minorHAnsi"/>
          <w:sz w:val="20"/>
          <w:szCs w:val="20"/>
        </w:rPr>
        <w:t>rupo</w:t>
      </w:r>
      <w:r w:rsidR="002420FF">
        <w:rPr>
          <w:rFonts w:asciiTheme="minorHAnsi" w:hAnsiTheme="minorHAnsi" w:cstheme="minorHAnsi"/>
          <w:sz w:val="20"/>
          <w:szCs w:val="20"/>
        </w:rPr>
        <w:t>)</w:t>
      </w:r>
      <w:r w:rsidRPr="006105B4">
        <w:rPr>
          <w:rFonts w:asciiTheme="minorHAnsi" w:hAnsiTheme="minorHAnsi" w:cstheme="minorHAnsi"/>
          <w:sz w:val="20"/>
          <w:szCs w:val="20"/>
        </w:rPr>
        <w:t>. El comienzo de clases de un grupo se encuentra sujeto a</w:t>
      </w:r>
      <w:r w:rsidR="002420FF">
        <w:rPr>
          <w:rFonts w:asciiTheme="minorHAnsi" w:hAnsiTheme="minorHAnsi" w:cstheme="minorHAnsi"/>
          <w:sz w:val="20"/>
          <w:szCs w:val="20"/>
        </w:rPr>
        <w:t xml:space="preserve"> un número mínimo de </w:t>
      </w:r>
      <w:r w:rsidRPr="006105B4">
        <w:rPr>
          <w:rFonts w:asciiTheme="minorHAnsi" w:hAnsiTheme="minorHAnsi" w:cstheme="minorHAnsi"/>
          <w:sz w:val="20"/>
          <w:szCs w:val="20"/>
        </w:rPr>
        <w:t>personas, requerid</w:t>
      </w:r>
      <w:r w:rsidR="002420FF">
        <w:rPr>
          <w:rFonts w:asciiTheme="minorHAnsi" w:hAnsiTheme="minorHAnsi" w:cstheme="minorHAnsi"/>
          <w:sz w:val="20"/>
          <w:szCs w:val="20"/>
        </w:rPr>
        <w:t>o</w:t>
      </w:r>
      <w:r w:rsidRPr="006105B4">
        <w:rPr>
          <w:rFonts w:asciiTheme="minorHAnsi" w:hAnsiTheme="minorHAnsi" w:cstheme="minorHAnsi"/>
          <w:sz w:val="20"/>
          <w:szCs w:val="20"/>
        </w:rPr>
        <w:t xml:space="preserve"> por la Universidad. Por esta razón, el inicio de lecciones de un grupo puede ser pospuesto o, en algunos casos, cancelado del todo. </w:t>
      </w:r>
      <w:r w:rsidR="002420FF">
        <w:rPr>
          <w:rFonts w:asciiTheme="minorHAnsi" w:hAnsiTheme="minorHAnsi" w:cstheme="minorHAnsi"/>
          <w:sz w:val="20"/>
          <w:szCs w:val="20"/>
        </w:rPr>
        <w:t>Si usted se</w:t>
      </w:r>
      <w:r w:rsidRPr="006105B4">
        <w:rPr>
          <w:rFonts w:asciiTheme="minorHAnsi" w:hAnsiTheme="minorHAnsi" w:cstheme="minorHAnsi"/>
          <w:sz w:val="20"/>
          <w:szCs w:val="20"/>
        </w:rPr>
        <w:t xml:space="preserve"> ha matriculado en uno de los grupos </w:t>
      </w:r>
      <w:r w:rsidR="002420FF">
        <w:rPr>
          <w:rFonts w:asciiTheme="minorHAnsi" w:hAnsiTheme="minorHAnsi" w:cstheme="minorHAnsi"/>
          <w:sz w:val="20"/>
          <w:szCs w:val="20"/>
        </w:rPr>
        <w:t xml:space="preserve">en </w:t>
      </w:r>
      <w:r w:rsidRPr="006105B4">
        <w:rPr>
          <w:rFonts w:asciiTheme="minorHAnsi" w:hAnsiTheme="minorHAnsi" w:cstheme="minorHAnsi"/>
          <w:sz w:val="20"/>
          <w:szCs w:val="20"/>
        </w:rPr>
        <w:t xml:space="preserve">que </w:t>
      </w:r>
      <w:r w:rsidR="002420FF">
        <w:rPr>
          <w:rFonts w:asciiTheme="minorHAnsi" w:hAnsiTheme="minorHAnsi" w:cstheme="minorHAnsi"/>
          <w:sz w:val="20"/>
          <w:szCs w:val="20"/>
        </w:rPr>
        <w:t xml:space="preserve">se </w:t>
      </w:r>
      <w:r w:rsidRPr="006105B4">
        <w:rPr>
          <w:rFonts w:asciiTheme="minorHAnsi" w:hAnsiTheme="minorHAnsi" w:cstheme="minorHAnsi"/>
          <w:sz w:val="20"/>
          <w:szCs w:val="20"/>
        </w:rPr>
        <w:t xml:space="preserve">posterga o cancela su apertura será inscrito en el próximo grupo que se abra. </w:t>
      </w:r>
    </w:p>
    <w:p w14:paraId="63A3571D" w14:textId="77777777" w:rsidR="00E72025" w:rsidRPr="006105B4" w:rsidRDefault="00E72025" w:rsidP="00E72025">
      <w:pPr>
        <w:rPr>
          <w:rFonts w:asciiTheme="minorHAnsi" w:hAnsiTheme="minorHAnsi" w:cstheme="minorHAnsi"/>
          <w:sz w:val="20"/>
          <w:szCs w:val="20"/>
        </w:rPr>
      </w:pPr>
    </w:p>
    <w:p w14:paraId="0C51D3F9" w14:textId="77777777" w:rsidR="00E72025" w:rsidRPr="006105B4" w:rsidRDefault="00E72025" w:rsidP="00E72025">
      <w:pPr>
        <w:rPr>
          <w:rFonts w:asciiTheme="minorHAnsi" w:hAnsiTheme="minorHAnsi" w:cstheme="minorHAnsi"/>
          <w:sz w:val="20"/>
          <w:szCs w:val="20"/>
        </w:rPr>
      </w:pPr>
      <w:r w:rsidRPr="006105B4">
        <w:rPr>
          <w:rFonts w:asciiTheme="minorHAnsi" w:hAnsiTheme="minorHAnsi" w:cstheme="minorHAnsi"/>
          <w:sz w:val="20"/>
          <w:szCs w:val="20"/>
        </w:rPr>
        <w:t xml:space="preserve">Si la fecha de comienzo programada para el próximo grupo excede los 45 días calendario desde la fecha de comienzo inicialmente prevista, la persona tendrá la opción de solicitar que se le devuelva el dinero pagado para el ingreso al programa, como única forma de compensación por la cancelación de la apertura. </w:t>
      </w:r>
    </w:p>
    <w:p w14:paraId="3A3DA22B" w14:textId="77777777" w:rsidR="00E72025" w:rsidRPr="006105B4" w:rsidRDefault="00E72025" w:rsidP="00E72025">
      <w:pPr>
        <w:rPr>
          <w:rFonts w:asciiTheme="minorHAnsi" w:hAnsiTheme="minorHAnsi" w:cstheme="minorHAnsi"/>
          <w:sz w:val="20"/>
          <w:szCs w:val="20"/>
        </w:rPr>
      </w:pPr>
    </w:p>
    <w:p w14:paraId="325096A6" w14:textId="65EA3028" w:rsidR="00E72025" w:rsidRPr="006105B4" w:rsidRDefault="00E72025" w:rsidP="00E72025">
      <w:pPr>
        <w:rPr>
          <w:rStyle w:val="Hyperlink"/>
          <w:rFonts w:asciiTheme="minorHAnsi" w:hAnsiTheme="minorHAnsi" w:cstheme="minorHAnsi"/>
          <w:sz w:val="20"/>
          <w:szCs w:val="20"/>
        </w:rPr>
      </w:pPr>
      <w:r w:rsidRPr="006105B4">
        <w:rPr>
          <w:rFonts w:asciiTheme="minorHAnsi" w:hAnsiTheme="minorHAnsi" w:cstheme="minorHAnsi"/>
          <w:sz w:val="20"/>
          <w:szCs w:val="20"/>
        </w:rPr>
        <w:t xml:space="preserve">Si desea realizar alguna consulta, no dude en contactar </w:t>
      </w:r>
      <w:r w:rsidR="002420FF">
        <w:rPr>
          <w:rFonts w:asciiTheme="minorHAnsi" w:hAnsiTheme="minorHAnsi" w:cstheme="minorHAnsi"/>
          <w:sz w:val="20"/>
          <w:szCs w:val="20"/>
        </w:rPr>
        <w:t>al Departamento de a</w:t>
      </w:r>
      <w:r w:rsidRPr="006105B4">
        <w:rPr>
          <w:rFonts w:asciiTheme="minorHAnsi" w:hAnsiTheme="minorHAnsi" w:cstheme="minorHAnsi"/>
          <w:sz w:val="20"/>
          <w:szCs w:val="20"/>
        </w:rPr>
        <w:t>dmisiones</w:t>
      </w:r>
      <w:r w:rsidR="002420FF">
        <w:rPr>
          <w:rFonts w:asciiTheme="minorHAnsi" w:hAnsiTheme="minorHAnsi" w:cstheme="minorHAnsi"/>
          <w:sz w:val="20"/>
          <w:szCs w:val="20"/>
        </w:rPr>
        <w:t xml:space="preserve"> y registro: t</w:t>
      </w:r>
      <w:r w:rsidRPr="006105B4">
        <w:rPr>
          <w:rFonts w:asciiTheme="minorHAnsi" w:hAnsiTheme="minorHAnsi" w:cstheme="minorHAnsi"/>
          <w:sz w:val="20"/>
          <w:szCs w:val="20"/>
        </w:rPr>
        <w:t>eléfono: (506) 2283 6464</w:t>
      </w:r>
      <w:r w:rsidR="002420FF">
        <w:rPr>
          <w:rFonts w:asciiTheme="minorHAnsi" w:hAnsiTheme="minorHAnsi" w:cstheme="minorHAnsi"/>
          <w:sz w:val="20"/>
          <w:szCs w:val="20"/>
        </w:rPr>
        <w:t>; e</w:t>
      </w:r>
      <w:r w:rsidRPr="006105B4">
        <w:rPr>
          <w:rFonts w:asciiTheme="minorHAnsi" w:hAnsiTheme="minorHAnsi" w:cstheme="minorHAnsi"/>
          <w:sz w:val="20"/>
          <w:szCs w:val="20"/>
        </w:rPr>
        <w:t xml:space="preserve">mail: </w:t>
      </w:r>
      <w:hyperlink r:id="rId8" w:history="1">
        <w:r w:rsidR="002420FF" w:rsidRPr="00D42C5B">
          <w:rPr>
            <w:rStyle w:val="Hyperlink"/>
            <w:rFonts w:asciiTheme="minorHAnsi" w:hAnsiTheme="minorHAnsi" w:cstheme="minorHAnsi"/>
            <w:sz w:val="20"/>
            <w:szCs w:val="20"/>
          </w:rPr>
          <w:t>registro@uci.ac.cr</w:t>
        </w:r>
      </w:hyperlink>
    </w:p>
    <w:p w14:paraId="572C372C" w14:textId="77777777" w:rsidR="00AE3F6B" w:rsidRPr="006105B4" w:rsidRDefault="00AE3F6B" w:rsidP="00E72025">
      <w:pPr>
        <w:rPr>
          <w:rStyle w:val="Hyperlink"/>
          <w:rFonts w:asciiTheme="minorHAnsi" w:hAnsiTheme="minorHAnsi" w:cstheme="minorHAnsi"/>
          <w:sz w:val="20"/>
          <w:szCs w:val="20"/>
        </w:rPr>
      </w:pPr>
    </w:p>
    <w:p w14:paraId="34827FBD" w14:textId="77777777" w:rsidR="00B844C2" w:rsidRPr="006105B4" w:rsidRDefault="00B844C2" w:rsidP="00B844C2">
      <w:pPr>
        <w:pStyle w:val="Heading3"/>
        <w:rPr>
          <w:rFonts w:asciiTheme="minorHAnsi" w:hAnsiTheme="minorHAnsi" w:cstheme="minorHAnsi"/>
          <w:sz w:val="20"/>
          <w:szCs w:val="20"/>
        </w:rPr>
      </w:pPr>
      <w:r w:rsidRPr="006105B4">
        <w:rPr>
          <w:rFonts w:asciiTheme="minorHAnsi" w:hAnsiTheme="minorHAnsi" w:cstheme="minorHAnsi"/>
          <w:sz w:val="20"/>
          <w:szCs w:val="20"/>
          <w:lang w:eastAsia="es-ES_tradnl"/>
        </w:rPr>
        <w:t xml:space="preserve">Artículo 9. </w:t>
      </w:r>
      <w:r w:rsidRPr="006105B4">
        <w:rPr>
          <w:rFonts w:asciiTheme="minorHAnsi" w:hAnsiTheme="minorHAnsi" w:cstheme="minorHAnsi"/>
          <w:sz w:val="20"/>
          <w:szCs w:val="20"/>
        </w:rPr>
        <w:t>Consentimiento para el tratamiento de datos personales</w:t>
      </w:r>
    </w:p>
    <w:p w14:paraId="0D6B4730" w14:textId="0CE82E0B" w:rsidR="00B844C2" w:rsidRPr="006105B4" w:rsidRDefault="00E91F88" w:rsidP="00B844C2">
      <w:pPr>
        <w:rPr>
          <w:rFonts w:asciiTheme="minorHAnsi" w:hAnsiTheme="minorHAnsi" w:cstheme="minorHAnsi"/>
          <w:sz w:val="20"/>
          <w:szCs w:val="20"/>
        </w:rPr>
      </w:pPr>
      <w:r>
        <w:rPr>
          <w:rFonts w:asciiTheme="minorHAnsi" w:hAnsiTheme="minorHAnsi" w:cstheme="minorHAnsi"/>
          <w:sz w:val="20"/>
          <w:szCs w:val="20"/>
          <w:lang w:val="es-CR"/>
        </w:rPr>
        <w:t>Al firmar este documento, l</w:t>
      </w:r>
      <w:r w:rsidR="00B844C2" w:rsidRPr="006105B4">
        <w:rPr>
          <w:rFonts w:asciiTheme="minorHAnsi" w:hAnsiTheme="minorHAnsi" w:cstheme="minorHAnsi"/>
          <w:sz w:val="20"/>
          <w:szCs w:val="20"/>
        </w:rPr>
        <w:t xml:space="preserve">a UCI </w:t>
      </w:r>
      <w:r>
        <w:rPr>
          <w:rFonts w:asciiTheme="minorHAnsi" w:hAnsiTheme="minorHAnsi" w:cstheme="minorHAnsi"/>
          <w:sz w:val="20"/>
          <w:szCs w:val="20"/>
        </w:rPr>
        <w:t xml:space="preserve">obtiene </w:t>
      </w:r>
      <w:r w:rsidR="00B844C2" w:rsidRPr="006105B4">
        <w:rPr>
          <w:rFonts w:asciiTheme="minorHAnsi" w:hAnsiTheme="minorHAnsi" w:cstheme="minorHAnsi"/>
          <w:sz w:val="20"/>
          <w:szCs w:val="20"/>
        </w:rPr>
        <w:t xml:space="preserve">su autorización </w:t>
      </w:r>
      <w:proofErr w:type="spellStart"/>
      <w:r w:rsidR="00B844C2" w:rsidRPr="006105B4">
        <w:rPr>
          <w:rFonts w:asciiTheme="minorHAnsi" w:hAnsiTheme="minorHAnsi" w:cstheme="minorHAnsi"/>
          <w:sz w:val="20"/>
          <w:szCs w:val="20"/>
        </w:rPr>
        <w:t>par</w:t>
      </w:r>
      <w:r w:rsidR="00760EE4" w:rsidRPr="006105B4">
        <w:rPr>
          <w:rFonts w:asciiTheme="minorHAnsi" w:hAnsiTheme="minorHAnsi" w:cstheme="minorHAnsi"/>
          <w:sz w:val="20"/>
          <w:szCs w:val="20"/>
        </w:rPr>
        <w:t>personales</w:t>
      </w:r>
      <w:proofErr w:type="spellEnd"/>
      <w:r w:rsidR="00760EE4" w:rsidRPr="006105B4">
        <w:rPr>
          <w:rFonts w:asciiTheme="minorHAnsi" w:hAnsiTheme="minorHAnsi" w:cstheme="minorHAnsi"/>
          <w:sz w:val="20"/>
          <w:szCs w:val="20"/>
        </w:rPr>
        <w:t xml:space="preserve">, </w:t>
      </w:r>
      <w:proofErr w:type="spellStart"/>
      <w:r w:rsidR="00760EE4" w:rsidRPr="006105B4">
        <w:rPr>
          <w:rFonts w:asciiTheme="minorHAnsi" w:hAnsiTheme="minorHAnsi" w:cstheme="minorHAnsi"/>
          <w:sz w:val="20"/>
          <w:szCs w:val="20"/>
        </w:rPr>
        <w:t>del</w:t>
      </w:r>
      <w:r w:rsidR="00B844C2" w:rsidRPr="006105B4">
        <w:rPr>
          <w:rFonts w:asciiTheme="minorHAnsi" w:hAnsiTheme="minorHAnsi" w:cstheme="minorHAnsi"/>
          <w:sz w:val="20"/>
          <w:szCs w:val="20"/>
        </w:rPr>
        <w:t>libre</w:t>
      </w:r>
      <w:proofErr w:type="spellEnd"/>
      <w:r w:rsidR="00B844C2" w:rsidRPr="006105B4">
        <w:rPr>
          <w:rFonts w:asciiTheme="minorHAnsi" w:hAnsiTheme="minorHAnsi" w:cstheme="minorHAnsi"/>
          <w:sz w:val="20"/>
          <w:szCs w:val="20"/>
        </w:rPr>
        <w:t>, previa, expresa, voluntaria, y debidamente informada, permita a todas las dependencias académicas y/o administrativas</w:t>
      </w:r>
      <w:r>
        <w:rPr>
          <w:rFonts w:asciiTheme="minorHAnsi" w:hAnsiTheme="minorHAnsi" w:cstheme="minorHAnsi"/>
          <w:sz w:val="20"/>
          <w:szCs w:val="20"/>
        </w:rPr>
        <w:t xml:space="preserve"> vinculadas con su proceso académico</w:t>
      </w:r>
      <w:r w:rsidR="00B844C2" w:rsidRPr="006105B4">
        <w:rPr>
          <w:rFonts w:asciiTheme="minorHAnsi" w:hAnsiTheme="minorHAnsi" w:cstheme="minorHAnsi"/>
          <w:sz w:val="20"/>
          <w:szCs w:val="20"/>
        </w:rPr>
        <w:t>, recolectar, almacenar, dar tratamiento, actualizar y disponer de los datos que ha sido suministrado</w:t>
      </w:r>
      <w:r>
        <w:rPr>
          <w:rFonts w:asciiTheme="minorHAnsi" w:hAnsiTheme="minorHAnsi" w:cstheme="minorHAnsi"/>
          <w:sz w:val="20"/>
          <w:szCs w:val="20"/>
        </w:rPr>
        <w:t xml:space="preserve"> </w:t>
      </w:r>
      <w:r w:rsidR="00B844C2" w:rsidRPr="006105B4">
        <w:rPr>
          <w:rFonts w:asciiTheme="minorHAnsi" w:hAnsiTheme="minorHAnsi" w:cstheme="minorHAnsi"/>
          <w:sz w:val="20"/>
          <w:szCs w:val="20"/>
        </w:rPr>
        <w:t xml:space="preserve">y que se han incorporado en distintas bases de datos con que cuenta la Universidad, al amparo de su </w:t>
      </w:r>
      <w:r>
        <w:rPr>
          <w:rFonts w:asciiTheme="minorHAnsi" w:hAnsiTheme="minorHAnsi" w:cstheme="minorHAnsi"/>
          <w:sz w:val="20"/>
          <w:szCs w:val="20"/>
        </w:rPr>
        <w:t>P</w:t>
      </w:r>
      <w:r w:rsidRPr="006105B4">
        <w:rPr>
          <w:rFonts w:asciiTheme="minorHAnsi" w:hAnsiTheme="minorHAnsi" w:cstheme="minorHAnsi"/>
          <w:sz w:val="20"/>
          <w:szCs w:val="20"/>
        </w:rPr>
        <w:t>olítica</w:t>
      </w:r>
      <w:r w:rsidR="00B844C2" w:rsidRPr="006105B4">
        <w:rPr>
          <w:rFonts w:asciiTheme="minorHAnsi" w:hAnsiTheme="minorHAnsi" w:cstheme="minorHAnsi"/>
          <w:sz w:val="20"/>
          <w:szCs w:val="20"/>
        </w:rPr>
        <w:t xml:space="preserve"> de Protección de Datos (</w:t>
      </w:r>
      <w:hyperlink r:id="rId9" w:history="1">
        <w:r w:rsidR="00B844C2" w:rsidRPr="006105B4">
          <w:rPr>
            <w:rStyle w:val="Hyperlink"/>
            <w:rFonts w:asciiTheme="minorHAnsi" w:hAnsiTheme="minorHAnsi" w:cstheme="minorHAnsi"/>
            <w:sz w:val="20"/>
            <w:szCs w:val="20"/>
          </w:rPr>
          <w:t>https://uci.ac.cr/politicas-de-privacidad</w:t>
        </w:r>
      </w:hyperlink>
      <w:r w:rsidR="00B844C2" w:rsidRPr="006105B4">
        <w:rPr>
          <w:rFonts w:asciiTheme="minorHAnsi" w:hAnsiTheme="minorHAnsi" w:cstheme="minorHAnsi"/>
          <w:sz w:val="20"/>
          <w:szCs w:val="20"/>
        </w:rPr>
        <w:t>) y la Ley 8968 de Protección de la persona frente al tratamiento de sus datos personales,  del 05 de septiembre de 2011.</w:t>
      </w:r>
    </w:p>
    <w:p w14:paraId="431167C3" w14:textId="77777777" w:rsidR="00E72025" w:rsidRPr="006105B4" w:rsidRDefault="00E72025" w:rsidP="008C6869">
      <w:pPr>
        <w:rPr>
          <w:rFonts w:asciiTheme="minorHAnsi" w:hAnsiTheme="minorHAnsi" w:cstheme="minorHAnsi"/>
          <w:sz w:val="20"/>
          <w:szCs w:val="20"/>
          <w:lang w:eastAsia="es-ES_tradnl"/>
        </w:rPr>
      </w:pPr>
    </w:p>
    <w:p w14:paraId="09EE698B" w14:textId="77777777" w:rsidR="00AE3F6B" w:rsidRPr="006105B4" w:rsidRDefault="00AE3F6B" w:rsidP="00AE3F6B">
      <w:pPr>
        <w:pStyle w:val="Heading3"/>
        <w:rPr>
          <w:rFonts w:asciiTheme="minorHAnsi" w:hAnsiTheme="minorHAnsi" w:cstheme="minorHAnsi"/>
          <w:sz w:val="20"/>
          <w:szCs w:val="20"/>
        </w:rPr>
      </w:pPr>
      <w:r w:rsidRPr="006105B4">
        <w:rPr>
          <w:rFonts w:asciiTheme="minorHAnsi" w:hAnsiTheme="minorHAnsi" w:cstheme="minorHAnsi"/>
          <w:sz w:val="20"/>
          <w:szCs w:val="20"/>
        </w:rPr>
        <w:t>Artículo 10.- Nulidad de la matrícula una vez iniciado el proceso</w:t>
      </w:r>
    </w:p>
    <w:p w14:paraId="03C310DB" w14:textId="60D36ED8" w:rsidR="00C13DFF" w:rsidRPr="006105B4" w:rsidRDefault="00AE3F6B" w:rsidP="00AE3F6B">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xml:space="preserve">La UCI se reserva el derecho de anular la matrícula en caso de detectar que no cumple con el perfil de ingreso o si los datos y documentos presentados </w:t>
      </w:r>
      <w:r w:rsidR="00E91F88">
        <w:rPr>
          <w:rFonts w:asciiTheme="minorHAnsi" w:hAnsiTheme="minorHAnsi" w:cstheme="minorHAnsi"/>
          <w:sz w:val="20"/>
          <w:szCs w:val="20"/>
          <w:lang w:val="es-CR" w:eastAsia="es-ES_tradnl"/>
        </w:rPr>
        <w:t>están</w:t>
      </w:r>
      <w:r w:rsidRPr="006105B4">
        <w:rPr>
          <w:rFonts w:asciiTheme="minorHAnsi" w:hAnsiTheme="minorHAnsi" w:cstheme="minorHAnsi"/>
          <w:sz w:val="20"/>
          <w:szCs w:val="20"/>
          <w:lang w:val="es-CR" w:eastAsia="es-ES_tradnl"/>
        </w:rPr>
        <w:t xml:space="preserve"> adulterados o</w:t>
      </w:r>
      <w:r w:rsidR="00E91F88">
        <w:rPr>
          <w:rFonts w:asciiTheme="minorHAnsi" w:hAnsiTheme="minorHAnsi" w:cstheme="minorHAnsi"/>
          <w:sz w:val="20"/>
          <w:szCs w:val="20"/>
          <w:lang w:val="es-CR" w:eastAsia="es-ES_tradnl"/>
        </w:rPr>
        <w:t xml:space="preserve"> son</w:t>
      </w:r>
      <w:r w:rsidRPr="006105B4">
        <w:rPr>
          <w:rFonts w:asciiTheme="minorHAnsi" w:hAnsiTheme="minorHAnsi" w:cstheme="minorHAnsi"/>
          <w:sz w:val="20"/>
          <w:szCs w:val="20"/>
          <w:lang w:val="es-CR" w:eastAsia="es-ES_tradnl"/>
        </w:rPr>
        <w:t xml:space="preserve"> falsos. Contra tal decisión, sólo cabe interponer recurso de reconsideración dentro del plazo de </w:t>
      </w:r>
      <w:r w:rsidR="00E91F88">
        <w:rPr>
          <w:rFonts w:asciiTheme="minorHAnsi" w:hAnsiTheme="minorHAnsi" w:cstheme="minorHAnsi"/>
          <w:sz w:val="20"/>
          <w:szCs w:val="20"/>
          <w:lang w:val="es-CR" w:eastAsia="es-ES_tradnl"/>
        </w:rPr>
        <w:t>tres</w:t>
      </w:r>
      <w:r w:rsidRPr="006105B4">
        <w:rPr>
          <w:rFonts w:asciiTheme="minorHAnsi" w:hAnsiTheme="minorHAnsi" w:cstheme="minorHAnsi"/>
          <w:sz w:val="20"/>
          <w:szCs w:val="20"/>
          <w:lang w:val="es-CR" w:eastAsia="es-ES_tradnl"/>
        </w:rPr>
        <w:t xml:space="preserve"> días hábiles de comunicada la decisión. La decisión que resuelve este recurso es definitiva e inimpugnable. En esta condición no se realizarán devoluciones de los montos pagados una vez iniciada la actividad.</w:t>
      </w:r>
    </w:p>
    <w:p w14:paraId="7394A17D" w14:textId="77777777" w:rsidR="008C6869" w:rsidRPr="006105B4" w:rsidRDefault="008C6869" w:rsidP="00DF2E54">
      <w:pPr>
        <w:rPr>
          <w:rFonts w:asciiTheme="minorHAnsi" w:hAnsiTheme="minorHAnsi" w:cstheme="minorHAnsi"/>
          <w:sz w:val="20"/>
          <w:szCs w:val="20"/>
          <w:lang w:val="es-CR" w:eastAsia="en-US"/>
        </w:rPr>
      </w:pPr>
    </w:p>
    <w:p w14:paraId="5ABF9DCD" w14:textId="77777777" w:rsidR="0086163C" w:rsidRPr="006105B4" w:rsidRDefault="0086163C" w:rsidP="0086163C">
      <w:pPr>
        <w:pStyle w:val="Heading2"/>
        <w:rPr>
          <w:rFonts w:asciiTheme="minorHAnsi" w:hAnsiTheme="minorHAnsi" w:cstheme="minorHAnsi"/>
          <w:sz w:val="20"/>
          <w:szCs w:val="20"/>
        </w:rPr>
      </w:pPr>
      <w:r w:rsidRPr="006105B4">
        <w:rPr>
          <w:rFonts w:asciiTheme="minorHAnsi" w:hAnsiTheme="minorHAnsi" w:cstheme="minorHAnsi"/>
          <w:sz w:val="20"/>
          <w:szCs w:val="20"/>
        </w:rPr>
        <w:t>CAPÍTULO III.  DEL DESARROLLO DEL PROGRAMA</w:t>
      </w:r>
    </w:p>
    <w:p w14:paraId="0415A309" w14:textId="77777777" w:rsidR="0086163C" w:rsidRPr="006105B4" w:rsidRDefault="0086163C" w:rsidP="0086163C">
      <w:pPr>
        <w:rPr>
          <w:rFonts w:asciiTheme="minorHAnsi" w:hAnsiTheme="minorHAnsi" w:cstheme="minorHAnsi"/>
          <w:sz w:val="20"/>
          <w:szCs w:val="20"/>
          <w:lang w:val="es-CR" w:eastAsia="es-ES_tradnl"/>
        </w:rPr>
      </w:pPr>
    </w:p>
    <w:p w14:paraId="4D1C306A" w14:textId="77777777" w:rsidR="0086163C" w:rsidRPr="006105B4" w:rsidRDefault="0086163C" w:rsidP="0086163C">
      <w:pPr>
        <w:pStyle w:val="Heading3"/>
        <w:rPr>
          <w:rFonts w:asciiTheme="minorHAnsi" w:hAnsiTheme="minorHAnsi" w:cstheme="minorHAnsi"/>
          <w:sz w:val="20"/>
          <w:szCs w:val="20"/>
        </w:rPr>
      </w:pPr>
      <w:r w:rsidRPr="006105B4">
        <w:rPr>
          <w:rFonts w:asciiTheme="minorHAnsi" w:hAnsiTheme="minorHAnsi" w:cstheme="minorHAnsi"/>
          <w:sz w:val="20"/>
          <w:szCs w:val="20"/>
        </w:rPr>
        <w:t>Artículo 11. Duración del programa</w:t>
      </w:r>
    </w:p>
    <w:p w14:paraId="28E95B28" w14:textId="138C547E" w:rsidR="0086163C" w:rsidRPr="006105B4" w:rsidRDefault="0086163C" w:rsidP="0086163C">
      <w:pPr>
        <w:rPr>
          <w:rFonts w:asciiTheme="minorHAnsi" w:hAnsiTheme="minorHAnsi" w:cstheme="minorHAnsi"/>
          <w:sz w:val="20"/>
          <w:szCs w:val="20"/>
        </w:rPr>
      </w:pPr>
      <w:r w:rsidRPr="006105B4">
        <w:rPr>
          <w:rFonts w:asciiTheme="minorHAnsi" w:hAnsiTheme="minorHAnsi" w:cstheme="minorHAnsi"/>
          <w:sz w:val="20"/>
          <w:szCs w:val="20"/>
        </w:rPr>
        <w:t>Para el programa MAP, se estima</w:t>
      </w:r>
      <w:r w:rsidR="00E91F88">
        <w:rPr>
          <w:rFonts w:asciiTheme="minorHAnsi" w:hAnsiTheme="minorHAnsi" w:cstheme="minorHAnsi"/>
          <w:sz w:val="20"/>
          <w:szCs w:val="20"/>
        </w:rPr>
        <w:t xml:space="preserve"> una</w:t>
      </w:r>
      <w:r w:rsidRPr="006105B4">
        <w:rPr>
          <w:rFonts w:asciiTheme="minorHAnsi" w:hAnsiTheme="minorHAnsi" w:cstheme="minorHAnsi"/>
          <w:sz w:val="20"/>
          <w:szCs w:val="20"/>
        </w:rPr>
        <w:t xml:space="preserve"> duraci</w:t>
      </w:r>
      <w:r w:rsidR="00E91F88">
        <w:rPr>
          <w:rFonts w:asciiTheme="minorHAnsi" w:hAnsiTheme="minorHAnsi" w:cstheme="minorHAnsi"/>
          <w:sz w:val="20"/>
          <w:szCs w:val="20"/>
        </w:rPr>
        <w:t>ón</w:t>
      </w:r>
      <w:r w:rsidRPr="006105B4">
        <w:rPr>
          <w:rFonts w:asciiTheme="minorHAnsi" w:hAnsiTheme="minorHAnsi" w:cstheme="minorHAnsi"/>
          <w:sz w:val="20"/>
          <w:szCs w:val="20"/>
        </w:rPr>
        <w:t xml:space="preserve"> aproximada</w:t>
      </w:r>
      <w:r w:rsidR="00E91F88">
        <w:rPr>
          <w:rFonts w:asciiTheme="minorHAnsi" w:hAnsiTheme="minorHAnsi" w:cstheme="minorHAnsi"/>
          <w:sz w:val="20"/>
          <w:szCs w:val="20"/>
        </w:rPr>
        <w:t>, si se mantiene en él de forma ininterrumpida,</w:t>
      </w:r>
      <w:r w:rsidRPr="006105B4">
        <w:rPr>
          <w:rFonts w:asciiTheme="minorHAnsi" w:hAnsiTheme="minorHAnsi" w:cstheme="minorHAnsi"/>
          <w:sz w:val="20"/>
          <w:szCs w:val="20"/>
        </w:rPr>
        <w:t xml:space="preserve"> de 20 meses </w:t>
      </w:r>
      <w:r w:rsidR="00E91F88">
        <w:rPr>
          <w:rFonts w:asciiTheme="minorHAnsi" w:hAnsiTheme="minorHAnsi" w:cstheme="minorHAnsi"/>
          <w:sz w:val="20"/>
          <w:szCs w:val="20"/>
        </w:rPr>
        <w:t>con una salida por elaboración de un Proyecto Final de Graduación.</w:t>
      </w:r>
      <w:r w:rsidRPr="006105B4">
        <w:rPr>
          <w:rFonts w:asciiTheme="minorHAnsi" w:hAnsiTheme="minorHAnsi" w:cstheme="minorHAnsi"/>
          <w:sz w:val="20"/>
          <w:szCs w:val="20"/>
        </w:rPr>
        <w:t xml:space="preserve"> </w:t>
      </w:r>
    </w:p>
    <w:p w14:paraId="1B5AC98D" w14:textId="77777777" w:rsidR="0086163C" w:rsidRPr="006105B4" w:rsidRDefault="0086163C" w:rsidP="0086163C">
      <w:pPr>
        <w:rPr>
          <w:rFonts w:asciiTheme="minorHAnsi" w:hAnsiTheme="minorHAnsi" w:cstheme="minorHAnsi"/>
          <w:sz w:val="20"/>
          <w:szCs w:val="20"/>
        </w:rPr>
      </w:pPr>
    </w:p>
    <w:p w14:paraId="04F2ECA9" w14:textId="09921129" w:rsidR="0086163C" w:rsidRPr="006105B4" w:rsidRDefault="0086163C" w:rsidP="0086163C">
      <w:pPr>
        <w:rPr>
          <w:rFonts w:asciiTheme="minorHAnsi" w:hAnsiTheme="minorHAnsi" w:cstheme="minorHAnsi"/>
          <w:sz w:val="20"/>
          <w:szCs w:val="20"/>
        </w:rPr>
      </w:pPr>
      <w:r w:rsidRPr="006105B4">
        <w:rPr>
          <w:rFonts w:asciiTheme="minorHAnsi" w:hAnsiTheme="minorHAnsi" w:cstheme="minorHAnsi"/>
          <w:sz w:val="20"/>
          <w:szCs w:val="20"/>
        </w:rPr>
        <w:t xml:space="preserve">En el programa, la persona lleva un curso a la vez, lo que facilita que el participante se enfoque en los objetivos y herramientas de cada materia, y así logre un balance entre los roles de vida que desempeña como profesional, como parte de una familia, y como estudiante de un programa de posgrado exigente. </w:t>
      </w:r>
    </w:p>
    <w:p w14:paraId="766DB8FA" w14:textId="77777777" w:rsidR="0086163C" w:rsidRPr="006105B4" w:rsidRDefault="0086163C" w:rsidP="0086163C">
      <w:pPr>
        <w:rPr>
          <w:rFonts w:asciiTheme="minorHAnsi" w:hAnsiTheme="minorHAnsi" w:cstheme="minorHAnsi"/>
          <w:sz w:val="20"/>
          <w:szCs w:val="20"/>
        </w:rPr>
      </w:pPr>
    </w:p>
    <w:p w14:paraId="6A5E47C1" w14:textId="4E78C45F" w:rsidR="0086163C" w:rsidRPr="006105B4" w:rsidRDefault="00E91F88" w:rsidP="0086163C">
      <w:pPr>
        <w:rPr>
          <w:rFonts w:asciiTheme="minorHAnsi" w:hAnsiTheme="minorHAnsi" w:cstheme="minorHAnsi"/>
          <w:sz w:val="20"/>
          <w:szCs w:val="20"/>
        </w:rPr>
      </w:pPr>
      <w:r>
        <w:rPr>
          <w:rFonts w:asciiTheme="minorHAnsi" w:hAnsiTheme="minorHAnsi" w:cstheme="minorHAnsi"/>
          <w:sz w:val="20"/>
          <w:szCs w:val="20"/>
        </w:rPr>
        <w:t>C</w:t>
      </w:r>
      <w:r w:rsidR="0086163C" w:rsidRPr="006105B4">
        <w:rPr>
          <w:rFonts w:asciiTheme="minorHAnsi" w:hAnsiTheme="minorHAnsi" w:cstheme="minorHAnsi"/>
          <w:sz w:val="20"/>
          <w:szCs w:val="20"/>
        </w:rPr>
        <w:t>ada tres cursos,</w:t>
      </w:r>
      <w:r>
        <w:rPr>
          <w:rFonts w:asciiTheme="minorHAnsi" w:hAnsiTheme="minorHAnsi" w:cstheme="minorHAnsi"/>
          <w:sz w:val="20"/>
          <w:szCs w:val="20"/>
        </w:rPr>
        <w:t xml:space="preserve"> que equivalen a un cuatrimestre, se </w:t>
      </w:r>
      <w:proofErr w:type="gramStart"/>
      <w:r>
        <w:rPr>
          <w:rFonts w:asciiTheme="minorHAnsi" w:hAnsiTheme="minorHAnsi" w:cstheme="minorHAnsi"/>
          <w:sz w:val="20"/>
          <w:szCs w:val="20"/>
        </w:rPr>
        <w:t>programa</w:t>
      </w:r>
      <w:proofErr w:type="gramEnd"/>
      <w:r>
        <w:rPr>
          <w:rFonts w:asciiTheme="minorHAnsi" w:hAnsiTheme="minorHAnsi" w:cstheme="minorHAnsi"/>
          <w:sz w:val="20"/>
          <w:szCs w:val="20"/>
        </w:rPr>
        <w:t xml:space="preserve"> una semana libre. Esto es aproximado pues depende de </w:t>
      </w:r>
      <w:r w:rsidR="00B67CC6">
        <w:rPr>
          <w:rFonts w:asciiTheme="minorHAnsi" w:hAnsiTheme="minorHAnsi" w:cstheme="minorHAnsi"/>
          <w:sz w:val="20"/>
          <w:szCs w:val="20"/>
        </w:rPr>
        <w:t xml:space="preserve">días </w:t>
      </w:r>
      <w:r>
        <w:rPr>
          <w:rFonts w:asciiTheme="minorHAnsi" w:hAnsiTheme="minorHAnsi" w:cstheme="minorHAnsi"/>
          <w:sz w:val="20"/>
          <w:szCs w:val="20"/>
        </w:rPr>
        <w:t>feriados y de su inicio de estudios en UCI.</w:t>
      </w:r>
      <w:r w:rsidR="0086163C" w:rsidRPr="006105B4">
        <w:rPr>
          <w:rFonts w:asciiTheme="minorHAnsi" w:hAnsiTheme="minorHAnsi" w:cstheme="minorHAnsi"/>
          <w:sz w:val="20"/>
          <w:szCs w:val="20"/>
        </w:rPr>
        <w:t xml:space="preserve"> </w:t>
      </w:r>
    </w:p>
    <w:p w14:paraId="3DF3978C" w14:textId="77777777" w:rsidR="0086163C" w:rsidRPr="006105B4" w:rsidRDefault="0086163C" w:rsidP="0086163C">
      <w:pPr>
        <w:rPr>
          <w:rFonts w:asciiTheme="minorHAnsi" w:hAnsiTheme="minorHAnsi" w:cstheme="minorHAnsi"/>
          <w:sz w:val="20"/>
          <w:szCs w:val="20"/>
        </w:rPr>
      </w:pPr>
    </w:p>
    <w:p w14:paraId="4509A6EF" w14:textId="77777777" w:rsidR="0086163C" w:rsidRPr="006105B4" w:rsidRDefault="0086163C" w:rsidP="0086163C">
      <w:pPr>
        <w:rPr>
          <w:rFonts w:asciiTheme="minorHAnsi" w:hAnsiTheme="minorHAnsi" w:cstheme="minorHAnsi"/>
          <w:sz w:val="20"/>
          <w:szCs w:val="20"/>
        </w:rPr>
      </w:pPr>
      <w:r w:rsidRPr="006105B4">
        <w:rPr>
          <w:rFonts w:asciiTheme="minorHAnsi" w:hAnsiTheme="minorHAnsi" w:cstheme="minorHAnsi"/>
          <w:sz w:val="20"/>
          <w:szCs w:val="20"/>
        </w:rPr>
        <w:t xml:space="preserve">Las fechas de comienzo de los cursos pueden sufrir variaciones. Cada estudiante debe consultar con su Asistente Académica, tres semanas antes del comienzo programado de un curso, su fecha real de apertura. </w:t>
      </w:r>
    </w:p>
    <w:p w14:paraId="1E55E6D5" w14:textId="77777777" w:rsidR="0086163C" w:rsidRPr="006105B4" w:rsidRDefault="0086163C" w:rsidP="0086163C">
      <w:pPr>
        <w:rPr>
          <w:rFonts w:asciiTheme="minorHAnsi" w:hAnsiTheme="minorHAnsi" w:cstheme="minorHAnsi"/>
          <w:sz w:val="20"/>
          <w:szCs w:val="20"/>
        </w:rPr>
      </w:pPr>
    </w:p>
    <w:p w14:paraId="734B56A9" w14:textId="27A77171" w:rsidR="0086163C" w:rsidRPr="006105B4" w:rsidRDefault="0086163C" w:rsidP="0086163C">
      <w:pPr>
        <w:rPr>
          <w:rFonts w:asciiTheme="minorHAnsi" w:hAnsiTheme="minorHAnsi" w:cstheme="minorHAnsi"/>
          <w:sz w:val="20"/>
          <w:szCs w:val="20"/>
        </w:rPr>
      </w:pPr>
      <w:r w:rsidRPr="006105B4">
        <w:rPr>
          <w:rFonts w:asciiTheme="minorHAnsi" w:hAnsiTheme="minorHAnsi" w:cstheme="minorHAnsi"/>
          <w:sz w:val="20"/>
          <w:szCs w:val="20"/>
        </w:rPr>
        <w:t>Se estima una inversión aproximada de tiempo de entre 15 y 20 horas semanales, pero esto podría variar, dependiendo del conocimiento previo y de las condiciones particulares de aprendizaje de cada persona.</w:t>
      </w:r>
      <w:r w:rsidR="00E91F88">
        <w:rPr>
          <w:rFonts w:asciiTheme="minorHAnsi" w:hAnsiTheme="minorHAnsi" w:cstheme="minorHAnsi"/>
          <w:sz w:val="20"/>
          <w:szCs w:val="20"/>
        </w:rPr>
        <w:t xml:space="preserve"> El </w:t>
      </w:r>
      <w:r w:rsidRPr="006105B4">
        <w:rPr>
          <w:rFonts w:asciiTheme="minorHAnsi" w:hAnsiTheme="minorHAnsi" w:cstheme="minorHAnsi"/>
          <w:sz w:val="20"/>
          <w:szCs w:val="20"/>
        </w:rPr>
        <w:t xml:space="preserve">programa requiere que </w:t>
      </w:r>
      <w:r w:rsidR="00E91F88">
        <w:rPr>
          <w:rFonts w:asciiTheme="minorHAnsi" w:hAnsiTheme="minorHAnsi" w:cstheme="minorHAnsi"/>
          <w:sz w:val="20"/>
          <w:szCs w:val="20"/>
        </w:rPr>
        <w:t xml:space="preserve">usted </w:t>
      </w:r>
      <w:r w:rsidRPr="006105B4">
        <w:rPr>
          <w:rFonts w:asciiTheme="minorHAnsi" w:hAnsiTheme="minorHAnsi" w:cstheme="minorHAnsi"/>
          <w:sz w:val="20"/>
          <w:szCs w:val="20"/>
        </w:rPr>
        <w:t xml:space="preserve">programe proactivamente </w:t>
      </w:r>
      <w:r w:rsidR="00E91F88">
        <w:rPr>
          <w:rFonts w:asciiTheme="minorHAnsi" w:hAnsiTheme="minorHAnsi" w:cstheme="minorHAnsi"/>
          <w:sz w:val="20"/>
          <w:szCs w:val="20"/>
        </w:rPr>
        <w:t>su</w:t>
      </w:r>
      <w:r w:rsidRPr="006105B4">
        <w:rPr>
          <w:rFonts w:asciiTheme="minorHAnsi" w:hAnsiTheme="minorHAnsi" w:cstheme="minorHAnsi"/>
          <w:sz w:val="20"/>
          <w:szCs w:val="20"/>
        </w:rPr>
        <w:t xml:space="preserve"> tiempo de estudio, según </w:t>
      </w:r>
      <w:r w:rsidR="00E91F88">
        <w:rPr>
          <w:rFonts w:asciiTheme="minorHAnsi" w:hAnsiTheme="minorHAnsi" w:cstheme="minorHAnsi"/>
          <w:sz w:val="20"/>
          <w:szCs w:val="20"/>
        </w:rPr>
        <w:t xml:space="preserve">le </w:t>
      </w:r>
      <w:r w:rsidRPr="006105B4">
        <w:rPr>
          <w:rFonts w:asciiTheme="minorHAnsi" w:hAnsiTheme="minorHAnsi" w:cstheme="minorHAnsi"/>
          <w:sz w:val="20"/>
          <w:szCs w:val="20"/>
        </w:rPr>
        <w:t xml:space="preserve">sea necesario. </w:t>
      </w:r>
    </w:p>
    <w:p w14:paraId="2C487DD1" w14:textId="77777777" w:rsidR="0086163C" w:rsidRPr="006105B4" w:rsidRDefault="0086163C" w:rsidP="0086163C">
      <w:pPr>
        <w:rPr>
          <w:rFonts w:asciiTheme="minorHAnsi" w:hAnsiTheme="minorHAnsi" w:cstheme="minorHAnsi"/>
          <w:sz w:val="20"/>
          <w:szCs w:val="20"/>
        </w:rPr>
      </w:pPr>
    </w:p>
    <w:p w14:paraId="49412D42" w14:textId="77777777" w:rsidR="00BC28F5" w:rsidRPr="006105B4" w:rsidRDefault="00BC28F5" w:rsidP="00BC28F5">
      <w:pPr>
        <w:pStyle w:val="Heading3"/>
        <w:rPr>
          <w:rFonts w:asciiTheme="minorHAnsi" w:hAnsiTheme="minorHAnsi" w:cstheme="minorHAnsi"/>
          <w:sz w:val="20"/>
          <w:szCs w:val="20"/>
        </w:rPr>
      </w:pPr>
      <w:r w:rsidRPr="006105B4">
        <w:rPr>
          <w:rFonts w:asciiTheme="minorHAnsi" w:hAnsiTheme="minorHAnsi" w:cstheme="minorHAnsi"/>
          <w:sz w:val="20"/>
          <w:szCs w:val="20"/>
        </w:rPr>
        <w:t xml:space="preserve">Artículo 12. Desarrollo continuo de la actividad formativa. </w:t>
      </w:r>
    </w:p>
    <w:p w14:paraId="35D374CC" w14:textId="62F6AE01" w:rsidR="00E91F88" w:rsidRPr="006105B4" w:rsidRDefault="00E91F88" w:rsidP="00E91F88">
      <w:pPr>
        <w:rPr>
          <w:rFonts w:asciiTheme="minorHAnsi" w:hAnsiTheme="minorHAnsi" w:cstheme="minorHAnsi"/>
          <w:sz w:val="20"/>
          <w:szCs w:val="20"/>
        </w:rPr>
      </w:pPr>
      <w:r w:rsidRPr="006105B4">
        <w:rPr>
          <w:rFonts w:asciiTheme="minorHAnsi" w:hAnsiTheme="minorHAnsi" w:cstheme="minorHAnsi"/>
          <w:sz w:val="20"/>
          <w:szCs w:val="20"/>
        </w:rPr>
        <w:t xml:space="preserve">Dado que este es un programa internacional, con estudiantes de múltiples y diversas nacionalidades, culturas, zonas horarias, religiones, tradiciones, etc., debe tener presente que las fechas de entrega de tareas, exámenes, u otras actividades en los cursos, pueden ocurrir en días que no sean laborables, </w:t>
      </w:r>
      <w:r>
        <w:rPr>
          <w:rFonts w:asciiTheme="minorHAnsi" w:hAnsiTheme="minorHAnsi" w:cstheme="minorHAnsi"/>
          <w:sz w:val="20"/>
          <w:szCs w:val="20"/>
        </w:rPr>
        <w:t xml:space="preserve">como </w:t>
      </w:r>
      <w:r w:rsidRPr="006105B4">
        <w:rPr>
          <w:rFonts w:asciiTheme="minorHAnsi" w:hAnsiTheme="minorHAnsi" w:cstheme="minorHAnsi"/>
          <w:sz w:val="20"/>
          <w:szCs w:val="20"/>
        </w:rPr>
        <w:t xml:space="preserve">sábados, domingos, o días de fiesta en su país de residencia, y pueden ocurrir en </w:t>
      </w:r>
      <w:r>
        <w:rPr>
          <w:rFonts w:asciiTheme="minorHAnsi" w:hAnsiTheme="minorHAnsi" w:cstheme="minorHAnsi"/>
          <w:sz w:val="20"/>
          <w:szCs w:val="20"/>
        </w:rPr>
        <w:t>horas d</w:t>
      </w:r>
      <w:r w:rsidRPr="006105B4">
        <w:rPr>
          <w:rFonts w:asciiTheme="minorHAnsi" w:hAnsiTheme="minorHAnsi" w:cstheme="minorHAnsi"/>
          <w:sz w:val="20"/>
          <w:szCs w:val="20"/>
        </w:rPr>
        <w:t xml:space="preserve">el día o </w:t>
      </w:r>
      <w:r>
        <w:rPr>
          <w:rFonts w:asciiTheme="minorHAnsi" w:hAnsiTheme="minorHAnsi" w:cstheme="minorHAnsi"/>
          <w:sz w:val="20"/>
          <w:szCs w:val="20"/>
        </w:rPr>
        <w:t>de</w:t>
      </w:r>
      <w:r w:rsidRPr="006105B4">
        <w:rPr>
          <w:rFonts w:asciiTheme="minorHAnsi" w:hAnsiTheme="minorHAnsi" w:cstheme="minorHAnsi"/>
          <w:sz w:val="20"/>
          <w:szCs w:val="20"/>
        </w:rPr>
        <w:t xml:space="preserve"> la noche, en horario </w:t>
      </w:r>
      <w:r>
        <w:rPr>
          <w:rFonts w:asciiTheme="minorHAnsi" w:hAnsiTheme="minorHAnsi" w:cstheme="minorHAnsi"/>
          <w:sz w:val="20"/>
          <w:szCs w:val="20"/>
        </w:rPr>
        <w:t>laboral o no</w:t>
      </w:r>
      <w:r w:rsidRPr="006105B4">
        <w:rPr>
          <w:rFonts w:asciiTheme="minorHAnsi" w:hAnsiTheme="minorHAnsi" w:cstheme="minorHAnsi"/>
          <w:sz w:val="20"/>
          <w:szCs w:val="20"/>
        </w:rPr>
        <w:t>, según cual sea la zona horaria en</w:t>
      </w:r>
      <w:r>
        <w:rPr>
          <w:rFonts w:asciiTheme="minorHAnsi" w:hAnsiTheme="minorHAnsi" w:cstheme="minorHAnsi"/>
          <w:sz w:val="20"/>
          <w:szCs w:val="20"/>
        </w:rPr>
        <w:t xml:space="preserve"> que usted </w:t>
      </w:r>
      <w:r w:rsidRPr="006105B4">
        <w:rPr>
          <w:rFonts w:asciiTheme="minorHAnsi" w:hAnsiTheme="minorHAnsi" w:cstheme="minorHAnsi"/>
          <w:sz w:val="20"/>
          <w:szCs w:val="20"/>
        </w:rPr>
        <w:t xml:space="preserve">se encuentre. Las fechas y horas programadas por la UCI para todas las actividades deben ser estrictamente respetadas. La referencia temporal es el calendario y horario de Costa Rica, cuyo huso horario es GMT-6. </w:t>
      </w:r>
    </w:p>
    <w:p w14:paraId="0C347B6C" w14:textId="77777777" w:rsidR="00E91F88" w:rsidRPr="006105B4" w:rsidRDefault="00E91F88" w:rsidP="00E91F88">
      <w:pPr>
        <w:rPr>
          <w:rFonts w:asciiTheme="minorHAnsi" w:hAnsiTheme="minorHAnsi" w:cstheme="minorHAnsi"/>
          <w:sz w:val="20"/>
          <w:szCs w:val="20"/>
        </w:rPr>
      </w:pPr>
    </w:p>
    <w:p w14:paraId="546F9262" w14:textId="4C422235" w:rsidR="00E91F88" w:rsidRPr="006105B4" w:rsidRDefault="00E91F88" w:rsidP="00E91F88">
      <w:pPr>
        <w:rPr>
          <w:rFonts w:asciiTheme="minorHAnsi" w:hAnsiTheme="minorHAnsi" w:cstheme="minorHAnsi"/>
          <w:sz w:val="20"/>
          <w:szCs w:val="20"/>
        </w:rPr>
      </w:pPr>
      <w:r w:rsidRPr="006105B4">
        <w:rPr>
          <w:rFonts w:asciiTheme="minorHAnsi" w:hAnsiTheme="minorHAnsi" w:cstheme="minorHAnsi"/>
          <w:sz w:val="20"/>
          <w:szCs w:val="20"/>
        </w:rPr>
        <w:t xml:space="preserve">Al comienzo de cada curso, se dan directrices para las actividades y las evaluaciones que </w:t>
      </w:r>
      <w:r>
        <w:rPr>
          <w:rFonts w:asciiTheme="minorHAnsi" w:hAnsiTheme="minorHAnsi" w:cstheme="minorHAnsi"/>
          <w:sz w:val="20"/>
          <w:szCs w:val="20"/>
        </w:rPr>
        <w:t xml:space="preserve">debe completar y superar </w:t>
      </w:r>
      <w:r w:rsidRPr="006105B4">
        <w:rPr>
          <w:rFonts w:asciiTheme="minorHAnsi" w:hAnsiTheme="minorHAnsi" w:cstheme="minorHAnsi"/>
          <w:sz w:val="20"/>
          <w:szCs w:val="20"/>
        </w:rPr>
        <w:t xml:space="preserve">para poder aprobarlo. Es </w:t>
      </w:r>
      <w:r>
        <w:rPr>
          <w:rFonts w:asciiTheme="minorHAnsi" w:hAnsiTheme="minorHAnsi" w:cstheme="minorHAnsi"/>
          <w:sz w:val="20"/>
          <w:szCs w:val="20"/>
        </w:rPr>
        <w:t xml:space="preserve">su </w:t>
      </w:r>
      <w:r w:rsidRPr="006105B4">
        <w:rPr>
          <w:rFonts w:asciiTheme="minorHAnsi" w:hAnsiTheme="minorHAnsi" w:cstheme="minorHAnsi"/>
          <w:sz w:val="20"/>
          <w:szCs w:val="20"/>
        </w:rPr>
        <w:t xml:space="preserve">responsabilidad </w:t>
      </w:r>
      <w:r>
        <w:rPr>
          <w:rFonts w:asciiTheme="minorHAnsi" w:hAnsiTheme="minorHAnsi" w:cstheme="minorHAnsi"/>
          <w:sz w:val="20"/>
          <w:szCs w:val="20"/>
        </w:rPr>
        <w:t>leer y</w:t>
      </w:r>
      <w:r w:rsidRPr="006105B4">
        <w:rPr>
          <w:rFonts w:asciiTheme="minorHAnsi" w:hAnsiTheme="minorHAnsi" w:cstheme="minorHAnsi"/>
          <w:sz w:val="20"/>
          <w:szCs w:val="20"/>
        </w:rPr>
        <w:t xml:space="preserve"> conocer las instrucciones y lineamientos contenidos en la sección “Descripción General” y en otras secciones de cada curso.</w:t>
      </w:r>
    </w:p>
    <w:p w14:paraId="14E3C5ED" w14:textId="77777777" w:rsidR="00BC28F5" w:rsidRPr="006105B4" w:rsidRDefault="00BC28F5" w:rsidP="00BC28F5">
      <w:pPr>
        <w:pStyle w:val="ListParagraph"/>
        <w:ind w:left="778"/>
        <w:rPr>
          <w:rFonts w:asciiTheme="minorHAnsi" w:hAnsiTheme="minorHAnsi" w:cstheme="minorHAnsi"/>
          <w:sz w:val="20"/>
          <w:szCs w:val="20"/>
        </w:rPr>
      </w:pPr>
      <w:r w:rsidRPr="006105B4">
        <w:rPr>
          <w:rFonts w:asciiTheme="minorHAnsi" w:hAnsiTheme="minorHAnsi" w:cstheme="minorHAnsi"/>
          <w:sz w:val="20"/>
          <w:szCs w:val="20"/>
        </w:rPr>
        <w:t xml:space="preserve">                                                                                                                                                                                                                                                                                                                                                                                                                                                                                                                                                                                                                                                                                                                                                                                                                                                     </w:t>
      </w:r>
    </w:p>
    <w:p w14:paraId="012CCA00" w14:textId="77777777" w:rsidR="00BC28F5" w:rsidRPr="006105B4" w:rsidRDefault="00BC28F5" w:rsidP="00BC28F5">
      <w:pPr>
        <w:pStyle w:val="Heading3"/>
        <w:rPr>
          <w:rFonts w:asciiTheme="minorHAnsi" w:hAnsiTheme="minorHAnsi" w:cstheme="minorHAnsi"/>
          <w:sz w:val="20"/>
          <w:szCs w:val="20"/>
        </w:rPr>
      </w:pPr>
      <w:r w:rsidRPr="006105B4">
        <w:rPr>
          <w:rFonts w:asciiTheme="minorHAnsi" w:hAnsiTheme="minorHAnsi" w:cstheme="minorHAnsi"/>
          <w:sz w:val="20"/>
          <w:szCs w:val="20"/>
        </w:rPr>
        <w:t>Artículo 13. Módulo de inducción al campus virtual</w:t>
      </w:r>
    </w:p>
    <w:p w14:paraId="2E4E1E9E" w14:textId="2AF67ABA" w:rsidR="00BC28F5" w:rsidRPr="006105B4" w:rsidRDefault="00B67CC6" w:rsidP="00BC28F5">
      <w:pPr>
        <w:rPr>
          <w:rFonts w:asciiTheme="minorHAnsi" w:hAnsiTheme="minorHAnsi" w:cstheme="minorHAnsi"/>
          <w:sz w:val="20"/>
          <w:szCs w:val="20"/>
        </w:rPr>
      </w:pPr>
      <w:r>
        <w:rPr>
          <w:rFonts w:asciiTheme="minorHAnsi" w:hAnsiTheme="minorHAnsi" w:cstheme="minorHAnsi"/>
          <w:sz w:val="20"/>
          <w:szCs w:val="20"/>
          <w:lang w:val="es-CR"/>
        </w:rPr>
        <w:t>Es</w:t>
      </w:r>
      <w:r w:rsidR="00BC28F5" w:rsidRPr="006105B4">
        <w:rPr>
          <w:rFonts w:asciiTheme="minorHAnsi" w:hAnsiTheme="minorHAnsi" w:cstheme="minorHAnsi"/>
          <w:sz w:val="20"/>
          <w:szCs w:val="20"/>
        </w:rPr>
        <w:t xml:space="preserve"> requerido que antes de comenzar las materias formales del programa, la persona interesada llev</w:t>
      </w:r>
      <w:r>
        <w:rPr>
          <w:rFonts w:asciiTheme="minorHAnsi" w:hAnsiTheme="minorHAnsi" w:cstheme="minorHAnsi"/>
          <w:sz w:val="20"/>
          <w:szCs w:val="20"/>
        </w:rPr>
        <w:t>e</w:t>
      </w:r>
      <w:r w:rsidR="00BC28F5" w:rsidRPr="006105B4">
        <w:rPr>
          <w:rFonts w:asciiTheme="minorHAnsi" w:hAnsiTheme="minorHAnsi" w:cstheme="minorHAnsi"/>
          <w:sz w:val="20"/>
          <w:szCs w:val="20"/>
        </w:rPr>
        <w:t xml:space="preserve"> un Módulo de Inducción al Campus Virtual de dos semanas.  El curso de inducción será gratuito</w:t>
      </w:r>
      <w:r>
        <w:rPr>
          <w:rFonts w:asciiTheme="minorHAnsi" w:hAnsiTheme="minorHAnsi" w:cstheme="minorHAnsi"/>
          <w:sz w:val="20"/>
          <w:szCs w:val="20"/>
        </w:rPr>
        <w:t xml:space="preserve">, </w:t>
      </w:r>
      <w:r w:rsidR="00BC28F5" w:rsidRPr="006105B4">
        <w:rPr>
          <w:rFonts w:asciiTheme="minorHAnsi" w:hAnsiTheme="minorHAnsi" w:cstheme="minorHAnsi"/>
          <w:sz w:val="20"/>
          <w:szCs w:val="20"/>
        </w:rPr>
        <w:t>obligatorio</w:t>
      </w:r>
      <w:r>
        <w:rPr>
          <w:rFonts w:asciiTheme="minorHAnsi" w:hAnsiTheme="minorHAnsi" w:cstheme="minorHAnsi"/>
          <w:sz w:val="20"/>
          <w:szCs w:val="20"/>
        </w:rPr>
        <w:t xml:space="preserve"> de aprobar y no generará créditos</w:t>
      </w:r>
      <w:r w:rsidR="00BC28F5" w:rsidRPr="006105B4">
        <w:rPr>
          <w:rFonts w:asciiTheme="minorHAnsi" w:hAnsiTheme="minorHAnsi" w:cstheme="minorHAnsi"/>
          <w:sz w:val="20"/>
          <w:szCs w:val="20"/>
        </w:rPr>
        <w:t>.</w:t>
      </w:r>
    </w:p>
    <w:p w14:paraId="05F96B38" w14:textId="77777777" w:rsidR="00BC28F5" w:rsidRPr="006105B4" w:rsidRDefault="00BC28F5" w:rsidP="00BC28F5">
      <w:pPr>
        <w:rPr>
          <w:rFonts w:asciiTheme="minorHAnsi" w:hAnsiTheme="minorHAnsi" w:cstheme="minorHAnsi"/>
          <w:sz w:val="20"/>
          <w:szCs w:val="20"/>
          <w:lang w:val="es-CR" w:eastAsia="es-ES_tradnl"/>
        </w:rPr>
      </w:pPr>
    </w:p>
    <w:p w14:paraId="4C92FDD3" w14:textId="77777777" w:rsidR="00BC28F5" w:rsidRPr="006105B4" w:rsidRDefault="00BC28F5" w:rsidP="00BC28F5">
      <w:pPr>
        <w:pStyle w:val="Heading3"/>
        <w:rPr>
          <w:rFonts w:asciiTheme="minorHAnsi" w:hAnsiTheme="minorHAnsi" w:cstheme="minorHAnsi"/>
          <w:sz w:val="20"/>
          <w:szCs w:val="20"/>
        </w:rPr>
      </w:pPr>
      <w:r w:rsidRPr="006105B4">
        <w:rPr>
          <w:rFonts w:asciiTheme="minorHAnsi" w:hAnsiTheme="minorHAnsi" w:cstheme="minorHAnsi"/>
          <w:sz w:val="20"/>
          <w:szCs w:val="20"/>
        </w:rPr>
        <w:t>Artículo 14. Asistencia </w:t>
      </w:r>
    </w:p>
    <w:p w14:paraId="3E206BDF" w14:textId="2592BB68" w:rsidR="00BC28F5" w:rsidRPr="006105B4" w:rsidRDefault="00BC28F5" w:rsidP="00BC28F5">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La</w:t>
      </w:r>
      <w:r w:rsidR="008C45B4" w:rsidRPr="006105B4">
        <w:rPr>
          <w:rFonts w:asciiTheme="minorHAnsi" w:hAnsiTheme="minorHAnsi" w:cstheme="minorHAnsi"/>
          <w:sz w:val="20"/>
          <w:szCs w:val="20"/>
          <w:lang w:val="es-CR" w:eastAsia="es-ES_tradnl"/>
        </w:rPr>
        <w:t xml:space="preserve"> asistencia a las clases sincrónicas</w:t>
      </w:r>
      <w:r w:rsidR="00B67CC6">
        <w:rPr>
          <w:rFonts w:asciiTheme="minorHAnsi" w:hAnsiTheme="minorHAnsi" w:cstheme="minorHAnsi"/>
          <w:sz w:val="20"/>
          <w:szCs w:val="20"/>
          <w:lang w:val="es-CR" w:eastAsia="es-ES_tradnl"/>
        </w:rPr>
        <w:t xml:space="preserve"> virtuales</w:t>
      </w:r>
      <w:r w:rsidR="008C45B4" w:rsidRPr="006105B4">
        <w:rPr>
          <w:rFonts w:asciiTheme="minorHAnsi" w:hAnsiTheme="minorHAnsi" w:cstheme="minorHAnsi"/>
          <w:sz w:val="20"/>
          <w:szCs w:val="20"/>
          <w:lang w:val="es-CR" w:eastAsia="es-ES_tradnl"/>
        </w:rPr>
        <w:t xml:space="preserve"> es </w:t>
      </w:r>
      <w:r w:rsidR="00B67CC6">
        <w:rPr>
          <w:rFonts w:asciiTheme="minorHAnsi" w:hAnsiTheme="minorHAnsi" w:cstheme="minorHAnsi"/>
          <w:sz w:val="20"/>
          <w:szCs w:val="20"/>
          <w:lang w:val="es-CR" w:eastAsia="es-ES_tradnl"/>
        </w:rPr>
        <w:t xml:space="preserve">muy </w:t>
      </w:r>
      <w:r w:rsidR="008C45B4" w:rsidRPr="006105B4">
        <w:rPr>
          <w:rFonts w:asciiTheme="minorHAnsi" w:hAnsiTheme="minorHAnsi" w:cstheme="minorHAnsi"/>
          <w:sz w:val="20"/>
          <w:szCs w:val="20"/>
          <w:lang w:val="es-CR" w:eastAsia="es-ES_tradnl"/>
        </w:rPr>
        <w:t xml:space="preserve">recomendable </w:t>
      </w:r>
      <w:r w:rsidR="00B67CC6">
        <w:rPr>
          <w:rFonts w:asciiTheme="minorHAnsi" w:hAnsiTheme="minorHAnsi" w:cstheme="minorHAnsi"/>
          <w:sz w:val="20"/>
          <w:szCs w:val="20"/>
          <w:lang w:val="es-CR" w:eastAsia="es-ES_tradnl"/>
        </w:rPr>
        <w:t xml:space="preserve">pero </w:t>
      </w:r>
      <w:r w:rsidR="008C45B4" w:rsidRPr="006105B4">
        <w:rPr>
          <w:rFonts w:asciiTheme="minorHAnsi" w:hAnsiTheme="minorHAnsi" w:cstheme="minorHAnsi"/>
          <w:sz w:val="20"/>
          <w:szCs w:val="20"/>
          <w:lang w:val="es-CR" w:eastAsia="es-ES_tradnl"/>
        </w:rPr>
        <w:t>no obligatoria</w:t>
      </w:r>
      <w:r w:rsidR="00B67CC6">
        <w:rPr>
          <w:rFonts w:asciiTheme="minorHAnsi" w:hAnsiTheme="minorHAnsi" w:cstheme="minorHAnsi"/>
          <w:sz w:val="20"/>
          <w:szCs w:val="20"/>
          <w:lang w:val="es-CR" w:eastAsia="es-ES_tradnl"/>
        </w:rPr>
        <w:t xml:space="preserve">. Usted podrá conocer </w:t>
      </w:r>
      <w:r w:rsidRPr="006105B4">
        <w:rPr>
          <w:rFonts w:asciiTheme="minorHAnsi" w:hAnsiTheme="minorHAnsi" w:cstheme="minorHAnsi"/>
          <w:sz w:val="20"/>
          <w:szCs w:val="20"/>
          <w:lang w:val="es-CR" w:eastAsia="es-ES_tradnl"/>
        </w:rPr>
        <w:t xml:space="preserve">el horario de clases </w:t>
      </w:r>
      <w:r w:rsidR="00B67CC6">
        <w:rPr>
          <w:rFonts w:asciiTheme="minorHAnsi" w:hAnsiTheme="minorHAnsi" w:cstheme="minorHAnsi"/>
          <w:sz w:val="20"/>
          <w:szCs w:val="20"/>
          <w:lang w:val="es-CR" w:eastAsia="es-ES_tradnl"/>
        </w:rPr>
        <w:t xml:space="preserve">a través del </w:t>
      </w:r>
      <w:r w:rsidRPr="006105B4">
        <w:rPr>
          <w:rFonts w:asciiTheme="minorHAnsi" w:hAnsiTheme="minorHAnsi" w:cstheme="minorHAnsi"/>
          <w:sz w:val="20"/>
          <w:szCs w:val="20"/>
          <w:lang w:val="es-CR" w:eastAsia="es-ES_tradnl"/>
        </w:rPr>
        <w:t>c</w:t>
      </w:r>
      <w:r w:rsidR="008C45B4" w:rsidRPr="006105B4">
        <w:rPr>
          <w:rFonts w:asciiTheme="minorHAnsi" w:hAnsiTheme="minorHAnsi" w:cstheme="minorHAnsi"/>
          <w:sz w:val="20"/>
          <w:szCs w:val="20"/>
          <w:lang w:val="es-CR" w:eastAsia="es-ES_tradnl"/>
        </w:rPr>
        <w:t>uadro de entregables q</w:t>
      </w:r>
      <w:r w:rsidRPr="006105B4">
        <w:rPr>
          <w:rFonts w:asciiTheme="minorHAnsi" w:hAnsiTheme="minorHAnsi" w:cstheme="minorHAnsi"/>
          <w:sz w:val="20"/>
          <w:szCs w:val="20"/>
          <w:lang w:val="es-CR" w:eastAsia="es-ES_tradnl"/>
        </w:rPr>
        <w:t xml:space="preserve">ue se le brindará al iniciar cada </w:t>
      </w:r>
      <w:r w:rsidR="008C45B4" w:rsidRPr="006105B4">
        <w:rPr>
          <w:rFonts w:asciiTheme="minorHAnsi" w:hAnsiTheme="minorHAnsi" w:cstheme="minorHAnsi"/>
          <w:sz w:val="20"/>
          <w:szCs w:val="20"/>
          <w:lang w:val="es-CR" w:eastAsia="es-ES_tradnl"/>
        </w:rPr>
        <w:t>curso</w:t>
      </w:r>
      <w:r w:rsidRPr="006105B4">
        <w:rPr>
          <w:rFonts w:asciiTheme="minorHAnsi" w:hAnsiTheme="minorHAnsi" w:cstheme="minorHAnsi"/>
          <w:sz w:val="20"/>
          <w:szCs w:val="20"/>
          <w:lang w:val="es-CR" w:eastAsia="es-ES_tradnl"/>
        </w:rPr>
        <w:t>. </w:t>
      </w:r>
    </w:p>
    <w:p w14:paraId="7CD70E7E" w14:textId="77777777" w:rsidR="00BC28F5" w:rsidRPr="006105B4" w:rsidRDefault="00BC28F5" w:rsidP="00BC28F5">
      <w:pPr>
        <w:rPr>
          <w:rFonts w:asciiTheme="minorHAnsi" w:hAnsiTheme="minorHAnsi" w:cstheme="minorHAnsi"/>
          <w:sz w:val="20"/>
          <w:szCs w:val="20"/>
          <w:lang w:val="es-CR" w:eastAsia="es-ES_tradnl"/>
        </w:rPr>
      </w:pPr>
    </w:p>
    <w:p w14:paraId="6153F8B9" w14:textId="01F55C74" w:rsidR="00BC28F5" w:rsidRPr="006105B4" w:rsidRDefault="00B67CC6" w:rsidP="00BC28F5">
      <w:pPr>
        <w:pStyle w:val="Heading3"/>
        <w:rPr>
          <w:rFonts w:asciiTheme="minorHAnsi" w:hAnsiTheme="minorHAnsi" w:cstheme="minorHAnsi"/>
          <w:sz w:val="20"/>
          <w:szCs w:val="20"/>
        </w:rPr>
      </w:pPr>
      <w:r w:rsidRPr="006105B4">
        <w:rPr>
          <w:rFonts w:asciiTheme="minorHAnsi" w:hAnsiTheme="minorHAnsi" w:cstheme="minorHAnsi"/>
          <w:sz w:val="20"/>
          <w:szCs w:val="20"/>
        </w:rPr>
        <w:t>Artículo</w:t>
      </w:r>
      <w:r w:rsidR="00BC28F5" w:rsidRPr="006105B4">
        <w:rPr>
          <w:rFonts w:asciiTheme="minorHAnsi" w:hAnsiTheme="minorHAnsi" w:cstheme="minorHAnsi"/>
          <w:sz w:val="20"/>
          <w:szCs w:val="20"/>
        </w:rPr>
        <w:t xml:space="preserve"> 15. Acceso al campus virtual</w:t>
      </w:r>
    </w:p>
    <w:p w14:paraId="6D79C245" w14:textId="73299022" w:rsidR="00BC28F5" w:rsidRPr="006105B4" w:rsidRDefault="00BC28F5" w:rsidP="00BC28F5">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xml:space="preserve">Lo usuarios reciben la información de ingreso al campus virtual vía correo electrónico; incluidos los nombres de usuario y contraseñas, por parte de las asistentes </w:t>
      </w:r>
      <w:r w:rsidR="00411CBC" w:rsidRPr="006105B4">
        <w:rPr>
          <w:rFonts w:asciiTheme="minorHAnsi" w:hAnsiTheme="minorHAnsi" w:cstheme="minorHAnsi"/>
          <w:sz w:val="20"/>
          <w:szCs w:val="20"/>
          <w:lang w:val="es-CR" w:eastAsia="es-ES_tradnl"/>
        </w:rPr>
        <w:t>académicas, una</w:t>
      </w:r>
      <w:r w:rsidRPr="006105B4">
        <w:rPr>
          <w:rFonts w:asciiTheme="minorHAnsi" w:hAnsiTheme="minorHAnsi" w:cstheme="minorHAnsi"/>
          <w:sz w:val="20"/>
          <w:szCs w:val="20"/>
          <w:lang w:val="es-CR" w:eastAsia="es-ES_tradnl"/>
        </w:rPr>
        <w:t xml:space="preserve"> vez se confirma la apertura respectiva. </w:t>
      </w:r>
    </w:p>
    <w:p w14:paraId="731ED4F0" w14:textId="77777777" w:rsidR="00BC28F5" w:rsidRPr="006105B4" w:rsidRDefault="00BC28F5" w:rsidP="00BC28F5">
      <w:pPr>
        <w:rPr>
          <w:rFonts w:asciiTheme="minorHAnsi" w:hAnsiTheme="minorHAnsi" w:cstheme="minorHAnsi"/>
          <w:sz w:val="20"/>
          <w:szCs w:val="20"/>
          <w:lang w:val="es-CR" w:eastAsia="es-ES_tradnl"/>
        </w:rPr>
      </w:pPr>
    </w:p>
    <w:p w14:paraId="00DBEF68" w14:textId="77777777" w:rsidR="00BC28F5" w:rsidRPr="006105B4" w:rsidRDefault="00BC28F5" w:rsidP="00BC28F5">
      <w:pPr>
        <w:pStyle w:val="Heading3"/>
        <w:rPr>
          <w:rFonts w:asciiTheme="minorHAnsi" w:hAnsiTheme="minorHAnsi" w:cstheme="minorHAnsi"/>
          <w:sz w:val="20"/>
          <w:szCs w:val="20"/>
        </w:rPr>
      </w:pPr>
      <w:r w:rsidRPr="006105B4">
        <w:rPr>
          <w:rFonts w:asciiTheme="minorHAnsi" w:hAnsiTheme="minorHAnsi" w:cstheme="minorHAnsi"/>
          <w:sz w:val="20"/>
          <w:szCs w:val="20"/>
        </w:rPr>
        <w:t>Artículo 16. Materiales didácticos</w:t>
      </w:r>
    </w:p>
    <w:p w14:paraId="107C11C5" w14:textId="12919381" w:rsidR="00BC28F5" w:rsidRPr="006105B4" w:rsidRDefault="00BC28F5" w:rsidP="00BC28F5">
      <w:pPr>
        <w:rPr>
          <w:rFonts w:asciiTheme="minorHAnsi" w:hAnsiTheme="minorHAnsi" w:cstheme="minorHAnsi"/>
          <w:sz w:val="20"/>
          <w:szCs w:val="20"/>
          <w:highlight w:val="white"/>
        </w:rPr>
      </w:pPr>
      <w:r w:rsidRPr="006105B4">
        <w:rPr>
          <w:rFonts w:asciiTheme="minorHAnsi" w:hAnsiTheme="minorHAnsi" w:cstheme="minorHAnsi"/>
          <w:sz w:val="20"/>
          <w:szCs w:val="20"/>
          <w:highlight w:val="white"/>
        </w:rPr>
        <w:t xml:space="preserve">La UCI provee a sus estudiantes de </w:t>
      </w:r>
      <w:r w:rsidR="00B67CC6">
        <w:rPr>
          <w:rFonts w:asciiTheme="minorHAnsi" w:hAnsiTheme="minorHAnsi" w:cstheme="minorHAnsi"/>
          <w:sz w:val="20"/>
          <w:szCs w:val="20"/>
          <w:highlight w:val="white"/>
        </w:rPr>
        <w:t xml:space="preserve">algunos </w:t>
      </w:r>
      <w:r w:rsidRPr="006105B4">
        <w:rPr>
          <w:rFonts w:asciiTheme="minorHAnsi" w:hAnsiTheme="minorHAnsi" w:cstheme="minorHAnsi"/>
          <w:sz w:val="20"/>
          <w:szCs w:val="20"/>
          <w:highlight w:val="white"/>
        </w:rPr>
        <w:t xml:space="preserve">textos digitales, artículos, material de estudio, e incluso software y otras herramientas, para facilitar su estudio y </w:t>
      </w:r>
      <w:r w:rsidR="00B67CC6">
        <w:rPr>
          <w:rFonts w:asciiTheme="minorHAnsi" w:hAnsiTheme="minorHAnsi" w:cstheme="minorHAnsi"/>
          <w:sz w:val="20"/>
          <w:szCs w:val="20"/>
          <w:highlight w:val="white"/>
        </w:rPr>
        <w:t xml:space="preserve">el </w:t>
      </w:r>
      <w:r w:rsidRPr="006105B4">
        <w:rPr>
          <w:rFonts w:asciiTheme="minorHAnsi" w:hAnsiTheme="minorHAnsi" w:cstheme="minorHAnsi"/>
          <w:sz w:val="20"/>
          <w:szCs w:val="20"/>
          <w:highlight w:val="white"/>
        </w:rPr>
        <w:t xml:space="preserve">desarrollo de sus conocimientos </w:t>
      </w:r>
      <w:r w:rsidR="00753885" w:rsidRPr="006105B4">
        <w:rPr>
          <w:rFonts w:asciiTheme="minorHAnsi" w:hAnsiTheme="minorHAnsi" w:cstheme="minorHAnsi"/>
          <w:sz w:val="20"/>
          <w:szCs w:val="20"/>
          <w:highlight w:val="white"/>
        </w:rPr>
        <w:t>y competencias</w:t>
      </w:r>
      <w:r w:rsidRPr="006105B4">
        <w:rPr>
          <w:rFonts w:asciiTheme="minorHAnsi" w:hAnsiTheme="minorHAnsi" w:cstheme="minorHAnsi"/>
          <w:sz w:val="20"/>
          <w:szCs w:val="20"/>
          <w:highlight w:val="white"/>
        </w:rPr>
        <w:t xml:space="preserve">. En otros casos, como en la preparación de certificaciones externas, UCI puede solicitar que previamente al inicio de las actividades, las personas interesadas adquieran membresías, materiales o libros específicos, que no están contemplados en los montos de matrícula y colegiatura. </w:t>
      </w:r>
    </w:p>
    <w:p w14:paraId="02C273C2" w14:textId="77777777" w:rsidR="00BC28F5" w:rsidRPr="006105B4" w:rsidRDefault="00BC28F5" w:rsidP="00BC28F5">
      <w:pPr>
        <w:rPr>
          <w:rFonts w:asciiTheme="minorHAnsi" w:hAnsiTheme="minorHAnsi" w:cstheme="minorHAnsi"/>
          <w:sz w:val="20"/>
          <w:szCs w:val="20"/>
          <w:lang w:val="es-CR" w:eastAsia="es-ES_tradnl"/>
        </w:rPr>
      </w:pPr>
    </w:p>
    <w:p w14:paraId="78DF9980" w14:textId="1230EAF5" w:rsidR="00BC28F5" w:rsidRPr="006105B4" w:rsidRDefault="00BC28F5" w:rsidP="00BC28F5">
      <w:pPr>
        <w:rPr>
          <w:rFonts w:asciiTheme="minorHAnsi" w:hAnsiTheme="minorHAnsi" w:cstheme="minorHAnsi"/>
          <w:color w:val="4472C4" w:themeColor="accent1"/>
          <w:sz w:val="20"/>
          <w:szCs w:val="20"/>
          <w:highlight w:val="white"/>
        </w:rPr>
      </w:pPr>
      <w:r w:rsidRPr="006105B4">
        <w:rPr>
          <w:rFonts w:asciiTheme="minorHAnsi" w:hAnsiTheme="minorHAnsi" w:cstheme="minorHAnsi"/>
          <w:color w:val="auto"/>
          <w:sz w:val="20"/>
          <w:szCs w:val="20"/>
          <w:highlight w:val="white"/>
        </w:rPr>
        <w:t>No todos los materiales didácticos suministrados pueden ser compartidos abiertamente, dado que su organización y presentación son propiedad intelectual de las contrapartes participantes. Los recursos que en definitiva no pued</w:t>
      </w:r>
      <w:r w:rsidR="00B67CC6">
        <w:rPr>
          <w:rFonts w:asciiTheme="minorHAnsi" w:hAnsiTheme="minorHAnsi" w:cstheme="minorHAnsi"/>
          <w:color w:val="auto"/>
          <w:sz w:val="20"/>
          <w:szCs w:val="20"/>
          <w:highlight w:val="white"/>
        </w:rPr>
        <w:t>en</w:t>
      </w:r>
      <w:r w:rsidRPr="006105B4">
        <w:rPr>
          <w:rFonts w:asciiTheme="minorHAnsi" w:hAnsiTheme="minorHAnsi" w:cstheme="minorHAnsi"/>
          <w:color w:val="auto"/>
          <w:sz w:val="20"/>
          <w:szCs w:val="20"/>
          <w:highlight w:val="white"/>
        </w:rPr>
        <w:t xml:space="preserve"> compartirse abiertamente o que requieran autorización previa tendrán indicaciones específicas al respecto. </w:t>
      </w:r>
      <w:r w:rsidR="00B67CC6">
        <w:rPr>
          <w:rFonts w:asciiTheme="minorHAnsi" w:hAnsiTheme="minorHAnsi" w:cstheme="minorHAnsi"/>
          <w:color w:val="auto"/>
          <w:sz w:val="20"/>
          <w:szCs w:val="20"/>
          <w:highlight w:val="white"/>
        </w:rPr>
        <w:t xml:space="preserve">Usted </w:t>
      </w:r>
      <w:r w:rsidRPr="006105B4">
        <w:rPr>
          <w:rFonts w:asciiTheme="minorHAnsi" w:hAnsiTheme="minorHAnsi" w:cstheme="minorHAnsi"/>
          <w:color w:val="auto"/>
          <w:sz w:val="20"/>
          <w:szCs w:val="20"/>
          <w:highlight w:val="white"/>
        </w:rPr>
        <w:t xml:space="preserve">reconoce que, en todo caso, las herramientas </w:t>
      </w:r>
      <w:r w:rsidR="00B67CC6">
        <w:rPr>
          <w:rFonts w:asciiTheme="minorHAnsi" w:hAnsiTheme="minorHAnsi" w:cstheme="minorHAnsi"/>
          <w:color w:val="auto"/>
          <w:sz w:val="20"/>
          <w:szCs w:val="20"/>
          <w:highlight w:val="white"/>
        </w:rPr>
        <w:t xml:space="preserve">y materiales </w:t>
      </w:r>
      <w:r w:rsidRPr="006105B4">
        <w:rPr>
          <w:rFonts w:asciiTheme="minorHAnsi" w:hAnsiTheme="minorHAnsi" w:cstheme="minorHAnsi"/>
          <w:color w:val="auto"/>
          <w:sz w:val="20"/>
          <w:szCs w:val="20"/>
          <w:highlight w:val="white"/>
        </w:rPr>
        <w:t xml:space="preserve">que UCI </w:t>
      </w:r>
      <w:r w:rsidR="00B67CC6">
        <w:rPr>
          <w:rFonts w:asciiTheme="minorHAnsi" w:hAnsiTheme="minorHAnsi" w:cstheme="minorHAnsi"/>
          <w:color w:val="auto"/>
          <w:sz w:val="20"/>
          <w:szCs w:val="20"/>
          <w:highlight w:val="white"/>
        </w:rPr>
        <w:t xml:space="preserve">le </w:t>
      </w:r>
      <w:r w:rsidRPr="006105B4">
        <w:rPr>
          <w:rFonts w:asciiTheme="minorHAnsi" w:hAnsiTheme="minorHAnsi" w:cstheme="minorHAnsi"/>
          <w:color w:val="auto"/>
          <w:sz w:val="20"/>
          <w:szCs w:val="20"/>
          <w:highlight w:val="white"/>
        </w:rPr>
        <w:t>comparte en sus cursos son para uso personal exclusivo, con fines estrictamente académicos, y se compromete a no compartirl</w:t>
      </w:r>
      <w:r w:rsidR="00B67CC6">
        <w:rPr>
          <w:rFonts w:asciiTheme="minorHAnsi" w:hAnsiTheme="minorHAnsi" w:cstheme="minorHAnsi"/>
          <w:color w:val="auto"/>
          <w:sz w:val="20"/>
          <w:szCs w:val="20"/>
          <w:highlight w:val="white"/>
        </w:rPr>
        <w:t>a</w:t>
      </w:r>
      <w:r w:rsidRPr="006105B4">
        <w:rPr>
          <w:rFonts w:asciiTheme="minorHAnsi" w:hAnsiTheme="minorHAnsi" w:cstheme="minorHAnsi"/>
          <w:color w:val="auto"/>
          <w:sz w:val="20"/>
          <w:szCs w:val="20"/>
          <w:highlight w:val="white"/>
        </w:rPr>
        <w:t xml:space="preserve">s con ninguna otra persona </w:t>
      </w:r>
      <w:r w:rsidRPr="006105B4">
        <w:rPr>
          <w:rFonts w:asciiTheme="minorHAnsi" w:hAnsiTheme="minorHAnsi" w:cstheme="minorHAnsi"/>
          <w:sz w:val="20"/>
          <w:szCs w:val="20"/>
          <w:highlight w:val="white"/>
        </w:rPr>
        <w:t xml:space="preserve">ni publicarlas en sitios públicos, sin contar con las autorizaciones previas.  Los materiales didácticos que ostentan la denominación </w:t>
      </w:r>
      <w:r w:rsidRPr="006105B4">
        <w:rPr>
          <w:rFonts w:asciiTheme="minorHAnsi" w:hAnsiTheme="minorHAnsi" w:cstheme="minorHAnsi"/>
          <w:i/>
          <w:iCs/>
          <w:sz w:val="20"/>
          <w:szCs w:val="20"/>
          <w:highlight w:val="white"/>
        </w:rPr>
        <w:t>Open Access</w:t>
      </w:r>
      <w:r w:rsidRPr="006105B4">
        <w:rPr>
          <w:rFonts w:asciiTheme="minorHAnsi" w:hAnsiTheme="minorHAnsi" w:cstheme="minorHAnsi"/>
          <w:sz w:val="20"/>
          <w:szCs w:val="20"/>
          <w:highlight w:val="white"/>
        </w:rPr>
        <w:t xml:space="preserve"> o s</w:t>
      </w:r>
      <w:r w:rsidR="00B67CC6">
        <w:rPr>
          <w:rFonts w:asciiTheme="minorHAnsi" w:hAnsiTheme="minorHAnsi" w:cstheme="minorHAnsi"/>
          <w:sz w:val="20"/>
          <w:szCs w:val="20"/>
          <w:highlight w:val="white"/>
        </w:rPr>
        <w:t>o</w:t>
      </w:r>
      <w:r w:rsidRPr="006105B4">
        <w:rPr>
          <w:rFonts w:asciiTheme="minorHAnsi" w:hAnsiTheme="minorHAnsi" w:cstheme="minorHAnsi"/>
          <w:sz w:val="20"/>
          <w:szCs w:val="20"/>
          <w:highlight w:val="white"/>
        </w:rPr>
        <w:t xml:space="preserve">n licenciadas </w:t>
      </w:r>
      <w:r w:rsidRPr="006105B4">
        <w:rPr>
          <w:rFonts w:asciiTheme="minorHAnsi" w:hAnsiTheme="minorHAnsi" w:cstheme="minorHAnsi"/>
          <w:i/>
          <w:iCs/>
          <w:sz w:val="20"/>
          <w:szCs w:val="20"/>
          <w:highlight w:val="white"/>
        </w:rPr>
        <w:t xml:space="preserve">Creative </w:t>
      </w:r>
      <w:proofErr w:type="spellStart"/>
      <w:r w:rsidRPr="006105B4">
        <w:rPr>
          <w:rFonts w:asciiTheme="minorHAnsi" w:hAnsiTheme="minorHAnsi" w:cstheme="minorHAnsi"/>
          <w:i/>
          <w:iCs/>
          <w:sz w:val="20"/>
          <w:szCs w:val="20"/>
          <w:highlight w:val="white"/>
        </w:rPr>
        <w:t>Commons</w:t>
      </w:r>
      <w:proofErr w:type="spellEnd"/>
      <w:r w:rsidRPr="006105B4">
        <w:rPr>
          <w:rFonts w:asciiTheme="minorHAnsi" w:hAnsiTheme="minorHAnsi" w:cstheme="minorHAnsi"/>
          <w:sz w:val="20"/>
          <w:szCs w:val="20"/>
          <w:highlight w:val="white"/>
        </w:rPr>
        <w:t xml:space="preserve"> se rigen por las condiciones particulares aplicables a sus licencias.  </w:t>
      </w:r>
    </w:p>
    <w:p w14:paraId="3510B8A7" w14:textId="77777777" w:rsidR="00BC28F5" w:rsidRPr="006105B4" w:rsidRDefault="00BC28F5" w:rsidP="00BC28F5">
      <w:pPr>
        <w:rPr>
          <w:rFonts w:asciiTheme="minorHAnsi" w:hAnsiTheme="minorHAnsi" w:cstheme="minorHAnsi"/>
          <w:sz w:val="20"/>
          <w:szCs w:val="20"/>
          <w:highlight w:val="white"/>
        </w:rPr>
      </w:pPr>
    </w:p>
    <w:p w14:paraId="5D88BC40" w14:textId="77777777" w:rsidR="00BC28F5" w:rsidRPr="006105B4" w:rsidRDefault="00BC28F5" w:rsidP="00BC28F5">
      <w:pPr>
        <w:pStyle w:val="Heading3"/>
        <w:rPr>
          <w:rFonts w:asciiTheme="minorHAnsi" w:hAnsiTheme="minorHAnsi" w:cstheme="minorHAnsi"/>
          <w:sz w:val="20"/>
          <w:szCs w:val="20"/>
        </w:rPr>
      </w:pPr>
      <w:r w:rsidRPr="006105B4">
        <w:rPr>
          <w:rFonts w:asciiTheme="minorHAnsi" w:hAnsiTheme="minorHAnsi" w:cstheme="minorHAnsi"/>
          <w:sz w:val="20"/>
          <w:szCs w:val="20"/>
        </w:rPr>
        <w:t>Artículo 17. Normas de estilo, citación y referenciación bibliográfica</w:t>
      </w:r>
    </w:p>
    <w:p w14:paraId="61AADE6E" w14:textId="0BA8135F" w:rsidR="00BC28F5" w:rsidRPr="006105B4" w:rsidRDefault="00BC28F5" w:rsidP="00BC28F5">
      <w:pPr>
        <w:rPr>
          <w:rFonts w:asciiTheme="minorHAnsi" w:hAnsiTheme="minorHAnsi" w:cstheme="minorHAnsi"/>
          <w:sz w:val="20"/>
          <w:szCs w:val="20"/>
          <w:highlight w:val="white"/>
        </w:rPr>
      </w:pPr>
      <w:r w:rsidRPr="006105B4">
        <w:rPr>
          <w:rFonts w:asciiTheme="minorHAnsi" w:hAnsiTheme="minorHAnsi" w:cstheme="minorHAnsi"/>
          <w:sz w:val="20"/>
          <w:szCs w:val="20"/>
        </w:rPr>
        <w:t xml:space="preserve">En todos los trabajos escritos que se realizan se deberá utilizar, para citar y referenciar, la norma de la American </w:t>
      </w:r>
      <w:proofErr w:type="spellStart"/>
      <w:r w:rsidRPr="006105B4">
        <w:rPr>
          <w:rFonts w:asciiTheme="minorHAnsi" w:hAnsiTheme="minorHAnsi" w:cstheme="minorHAnsi"/>
          <w:sz w:val="20"/>
          <w:szCs w:val="20"/>
        </w:rPr>
        <w:t>Psychological</w:t>
      </w:r>
      <w:proofErr w:type="spellEnd"/>
      <w:r w:rsidRPr="006105B4">
        <w:rPr>
          <w:rFonts w:asciiTheme="minorHAnsi" w:hAnsiTheme="minorHAnsi" w:cstheme="minorHAnsi"/>
          <w:sz w:val="20"/>
          <w:szCs w:val="20"/>
        </w:rPr>
        <w:t xml:space="preserve"> </w:t>
      </w:r>
      <w:proofErr w:type="spellStart"/>
      <w:r w:rsidRPr="006105B4">
        <w:rPr>
          <w:rFonts w:asciiTheme="minorHAnsi" w:hAnsiTheme="minorHAnsi" w:cstheme="minorHAnsi"/>
          <w:sz w:val="20"/>
          <w:szCs w:val="20"/>
        </w:rPr>
        <w:t>Association</w:t>
      </w:r>
      <w:proofErr w:type="spellEnd"/>
      <w:r w:rsidRPr="006105B4">
        <w:rPr>
          <w:rFonts w:asciiTheme="minorHAnsi" w:hAnsiTheme="minorHAnsi" w:cstheme="minorHAnsi"/>
          <w:sz w:val="20"/>
          <w:szCs w:val="20"/>
        </w:rPr>
        <w:t xml:space="preserve"> (APA) con la edición indicada en el programa. UCI cuenta con videos y manuales para el autoaprendizaje de esta norma</w:t>
      </w:r>
      <w:r w:rsidRPr="006105B4">
        <w:rPr>
          <w:rFonts w:asciiTheme="minorHAnsi" w:hAnsiTheme="minorHAnsi" w:cstheme="minorHAnsi"/>
          <w:sz w:val="20"/>
          <w:szCs w:val="20"/>
          <w:highlight w:val="white"/>
        </w:rPr>
        <w:t xml:space="preserve"> en su centro de documentación y en los campus virtuales.</w:t>
      </w:r>
    </w:p>
    <w:p w14:paraId="360A6E95" w14:textId="77777777" w:rsidR="00BC28F5" w:rsidRPr="006105B4" w:rsidRDefault="00BC28F5" w:rsidP="0086163C">
      <w:pPr>
        <w:rPr>
          <w:rFonts w:asciiTheme="minorHAnsi" w:hAnsiTheme="minorHAnsi" w:cstheme="minorHAnsi"/>
          <w:sz w:val="20"/>
          <w:szCs w:val="20"/>
        </w:rPr>
      </w:pPr>
    </w:p>
    <w:p w14:paraId="35F8324D" w14:textId="67DE0002" w:rsidR="00073C9E" w:rsidRPr="006105B4" w:rsidRDefault="00073C9E" w:rsidP="00073C9E">
      <w:pPr>
        <w:pStyle w:val="Heading3"/>
        <w:rPr>
          <w:rFonts w:asciiTheme="minorHAnsi" w:hAnsiTheme="minorHAnsi" w:cstheme="minorHAnsi"/>
          <w:sz w:val="20"/>
          <w:szCs w:val="20"/>
        </w:rPr>
      </w:pPr>
      <w:r w:rsidRPr="006105B4">
        <w:rPr>
          <w:rFonts w:asciiTheme="minorHAnsi" w:hAnsiTheme="minorHAnsi" w:cstheme="minorHAnsi"/>
          <w:sz w:val="20"/>
          <w:szCs w:val="20"/>
        </w:rPr>
        <w:t xml:space="preserve">Artículo 18. Suspensión de estudios </w:t>
      </w:r>
    </w:p>
    <w:p w14:paraId="0DAE7EFB" w14:textId="35713B44" w:rsidR="00073C9E" w:rsidRPr="006105B4" w:rsidRDefault="00073C9E" w:rsidP="00073C9E">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xml:space="preserve">Las personas aprendientes se inscriben en </w:t>
      </w:r>
      <w:r w:rsidR="00B67CC6">
        <w:rPr>
          <w:rFonts w:asciiTheme="minorHAnsi" w:hAnsiTheme="minorHAnsi" w:cstheme="minorHAnsi"/>
          <w:sz w:val="20"/>
          <w:szCs w:val="20"/>
          <w:lang w:val="es-CR" w:eastAsia="es-ES_tradnl"/>
        </w:rPr>
        <w:t>programas</w:t>
      </w:r>
      <w:r w:rsidRPr="006105B4">
        <w:rPr>
          <w:rFonts w:asciiTheme="minorHAnsi" w:hAnsiTheme="minorHAnsi" w:cstheme="minorHAnsi"/>
          <w:sz w:val="20"/>
          <w:szCs w:val="20"/>
          <w:lang w:val="es-CR" w:eastAsia="es-ES_tradnl"/>
        </w:rPr>
        <w:t xml:space="preserve"> compuest</w:t>
      </w:r>
      <w:r w:rsidR="00B67CC6">
        <w:rPr>
          <w:rFonts w:asciiTheme="minorHAnsi" w:hAnsiTheme="minorHAnsi" w:cstheme="minorHAnsi"/>
          <w:sz w:val="20"/>
          <w:szCs w:val="20"/>
          <w:lang w:val="es-CR" w:eastAsia="es-ES_tradnl"/>
        </w:rPr>
        <w:t>o</w:t>
      </w:r>
      <w:r w:rsidRPr="006105B4">
        <w:rPr>
          <w:rFonts w:asciiTheme="minorHAnsi" w:hAnsiTheme="minorHAnsi" w:cstheme="minorHAnsi"/>
          <w:sz w:val="20"/>
          <w:szCs w:val="20"/>
          <w:lang w:val="es-CR" w:eastAsia="es-ES_tradnl"/>
        </w:rPr>
        <w:t>s por varios cursos o tipos de actividades</w:t>
      </w:r>
      <w:r w:rsidR="0097400D" w:rsidRPr="006105B4">
        <w:rPr>
          <w:rFonts w:asciiTheme="minorHAnsi" w:hAnsiTheme="minorHAnsi" w:cstheme="minorHAnsi"/>
          <w:sz w:val="20"/>
          <w:szCs w:val="20"/>
          <w:lang w:val="es-CR" w:eastAsia="es-ES_tradnl"/>
        </w:rPr>
        <w:t>.</w:t>
      </w:r>
    </w:p>
    <w:p w14:paraId="7A4A0FD6" w14:textId="77777777" w:rsidR="00073C9E" w:rsidRPr="006105B4" w:rsidRDefault="00073C9E" w:rsidP="00073C9E">
      <w:pPr>
        <w:rPr>
          <w:rFonts w:asciiTheme="minorHAnsi" w:hAnsiTheme="minorHAnsi" w:cstheme="minorHAnsi"/>
          <w:sz w:val="20"/>
          <w:szCs w:val="20"/>
          <w:lang w:val="es-CR" w:eastAsia="es-ES_tradnl"/>
        </w:rPr>
      </w:pPr>
    </w:p>
    <w:p w14:paraId="0ECA7898" w14:textId="73AD3565" w:rsidR="00073C9E" w:rsidRPr="006105B4" w:rsidRDefault="00073C9E" w:rsidP="0097400D">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xml:space="preserve">Las actividades compuestas, tales como </w:t>
      </w:r>
      <w:r w:rsidR="0097400D" w:rsidRPr="006105B4">
        <w:rPr>
          <w:rFonts w:asciiTheme="minorHAnsi" w:hAnsiTheme="minorHAnsi" w:cstheme="minorHAnsi"/>
          <w:sz w:val="20"/>
          <w:szCs w:val="20"/>
          <w:lang w:val="es-CR" w:eastAsia="es-ES_tradnl"/>
        </w:rPr>
        <w:t>la Maestría en Administración de Proyectos</w:t>
      </w:r>
      <w:r w:rsidR="00B67CC6">
        <w:rPr>
          <w:rFonts w:asciiTheme="minorHAnsi" w:hAnsiTheme="minorHAnsi" w:cstheme="minorHAnsi"/>
          <w:sz w:val="20"/>
          <w:szCs w:val="20"/>
          <w:lang w:val="es-CR" w:eastAsia="es-ES_tradnl"/>
        </w:rPr>
        <w:t xml:space="preserve">, por su duración, </w:t>
      </w:r>
      <w:r w:rsidRPr="006105B4">
        <w:rPr>
          <w:rFonts w:asciiTheme="minorHAnsi" w:hAnsiTheme="minorHAnsi" w:cstheme="minorHAnsi"/>
          <w:sz w:val="20"/>
          <w:szCs w:val="20"/>
          <w:lang w:val="es-CR" w:eastAsia="es-ES_tradnl"/>
        </w:rPr>
        <w:t xml:space="preserve">pueden </w:t>
      </w:r>
      <w:r w:rsidR="00B67CC6">
        <w:rPr>
          <w:rFonts w:asciiTheme="minorHAnsi" w:hAnsiTheme="minorHAnsi" w:cstheme="minorHAnsi"/>
          <w:sz w:val="20"/>
          <w:szCs w:val="20"/>
          <w:lang w:val="es-CR" w:eastAsia="es-ES_tradnl"/>
        </w:rPr>
        <w:t xml:space="preserve">ser objeto de suspensión temporal por parte del estudiante. </w:t>
      </w:r>
      <w:r w:rsidRPr="006105B4">
        <w:rPr>
          <w:rFonts w:asciiTheme="minorHAnsi" w:hAnsiTheme="minorHAnsi" w:cstheme="minorHAnsi"/>
          <w:sz w:val="20"/>
          <w:szCs w:val="20"/>
          <w:lang w:val="es-CR" w:eastAsia="es-ES_tradnl"/>
        </w:rPr>
        <w:t>U</w:t>
      </w:r>
      <w:r w:rsidR="00B67CC6">
        <w:rPr>
          <w:rFonts w:asciiTheme="minorHAnsi" w:hAnsiTheme="minorHAnsi" w:cstheme="minorHAnsi"/>
          <w:sz w:val="20"/>
          <w:szCs w:val="20"/>
          <w:lang w:val="es-CR" w:eastAsia="es-ES_tradnl"/>
        </w:rPr>
        <w:t>sted puede s</w:t>
      </w:r>
      <w:r w:rsidRPr="006105B4">
        <w:rPr>
          <w:rFonts w:asciiTheme="minorHAnsi" w:hAnsiTheme="minorHAnsi" w:cstheme="minorHAnsi"/>
          <w:sz w:val="20"/>
          <w:szCs w:val="20"/>
          <w:lang w:val="es-CR" w:eastAsia="es-ES_tradnl"/>
        </w:rPr>
        <w:t>uspender por motivo de fuerza mayor o caso fortuito su programa de estudios en cualquier momento</w:t>
      </w:r>
      <w:r w:rsidR="00B67CC6">
        <w:rPr>
          <w:rFonts w:asciiTheme="minorHAnsi" w:hAnsiTheme="minorHAnsi" w:cstheme="minorHAnsi"/>
          <w:sz w:val="20"/>
          <w:szCs w:val="20"/>
          <w:lang w:val="es-CR" w:eastAsia="es-ES_tradnl"/>
        </w:rPr>
        <w:t>,</w:t>
      </w:r>
      <w:r w:rsidRPr="006105B4">
        <w:rPr>
          <w:rFonts w:asciiTheme="minorHAnsi" w:hAnsiTheme="minorHAnsi" w:cstheme="minorHAnsi"/>
          <w:sz w:val="20"/>
          <w:szCs w:val="20"/>
          <w:lang w:val="es-CR" w:eastAsia="es-ES_tradnl"/>
        </w:rPr>
        <w:t xml:space="preserve"> hasta la siguiente generación que se abra de</w:t>
      </w:r>
      <w:r w:rsidR="00B67CC6">
        <w:rPr>
          <w:rFonts w:asciiTheme="minorHAnsi" w:hAnsiTheme="minorHAnsi" w:cstheme="minorHAnsi"/>
          <w:sz w:val="20"/>
          <w:szCs w:val="20"/>
          <w:lang w:val="es-CR" w:eastAsia="es-ES_tradnl"/>
        </w:rPr>
        <w:t xml:space="preserve">l curso en que ocurrió la suspensión, con las </w:t>
      </w:r>
      <w:r w:rsidRPr="006105B4">
        <w:rPr>
          <w:rFonts w:asciiTheme="minorHAnsi" w:hAnsiTheme="minorHAnsi" w:cstheme="minorHAnsi"/>
          <w:sz w:val="20"/>
          <w:szCs w:val="20"/>
          <w:lang w:val="es-CR" w:eastAsia="es-ES_tradnl"/>
        </w:rPr>
        <w:t xml:space="preserve">siguientes restricciones: </w:t>
      </w:r>
    </w:p>
    <w:p w14:paraId="08811253" w14:textId="4EB316F7" w:rsidR="00073C9E" w:rsidRPr="00753885" w:rsidRDefault="00073C9E"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 xml:space="preserve">La devolución de dinero pagado por adelantando, como </w:t>
      </w:r>
      <w:r w:rsidR="00B67CC6" w:rsidRPr="00753885">
        <w:rPr>
          <w:rFonts w:asciiTheme="minorHAnsi" w:hAnsiTheme="minorHAnsi" w:cstheme="minorHAnsi"/>
          <w:sz w:val="20"/>
          <w:szCs w:val="20"/>
        </w:rPr>
        <w:t xml:space="preserve">en </w:t>
      </w:r>
      <w:r w:rsidRPr="00753885">
        <w:rPr>
          <w:rFonts w:asciiTheme="minorHAnsi" w:hAnsiTheme="minorHAnsi" w:cstheme="minorHAnsi"/>
          <w:sz w:val="20"/>
          <w:szCs w:val="20"/>
        </w:rPr>
        <w:t xml:space="preserve">el caso del pago de </w:t>
      </w:r>
      <w:r w:rsidR="00A67BFC" w:rsidRPr="00753885">
        <w:rPr>
          <w:rFonts w:asciiTheme="minorHAnsi" w:hAnsiTheme="minorHAnsi" w:cstheme="minorHAnsi"/>
          <w:sz w:val="20"/>
          <w:szCs w:val="20"/>
        </w:rPr>
        <w:t>contado, será</w:t>
      </w:r>
      <w:r w:rsidRPr="00753885">
        <w:rPr>
          <w:rFonts w:asciiTheme="minorHAnsi" w:hAnsiTheme="minorHAnsi" w:cstheme="minorHAnsi"/>
          <w:sz w:val="20"/>
          <w:szCs w:val="20"/>
        </w:rPr>
        <w:t xml:space="preserve"> posible a partir de la siguiente actividad o bloque formativo a aquel en que se presenta la suspensión. No se realizan devoluciones por actividades o bloques anteriores o al de la suspensión.</w:t>
      </w:r>
    </w:p>
    <w:p w14:paraId="5AA8A8FB" w14:textId="77777777" w:rsidR="00073C9E" w:rsidRPr="00753885" w:rsidRDefault="00073C9E"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La UCI no asume la obligación de volver a impartir el programa formativo a futuro.  En el caso de que el programa no se volviera a impartir, UCI no se responsabiliza por el faltante del programa no cursado por el estudiante y su única responsabilidad será la de devolver cualquier pago adelantado, más allá del bloque en que suspendió estudios la persona estudiante.</w:t>
      </w:r>
    </w:p>
    <w:p w14:paraId="29E72E08" w14:textId="2C8E2CA7" w:rsidR="00B67CC6" w:rsidRPr="00753885" w:rsidRDefault="00073C9E"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El reingreso se realizará previa presentación de una solicitud escrita a la persona responsable académica de la actividad (decanatura, dirección de carrera o coordinación) al menos una semana antes de</w:t>
      </w:r>
      <w:r w:rsidR="00B67CC6" w:rsidRPr="00753885">
        <w:rPr>
          <w:rFonts w:asciiTheme="minorHAnsi" w:hAnsiTheme="minorHAnsi" w:cstheme="minorHAnsi"/>
          <w:sz w:val="20"/>
          <w:szCs w:val="20"/>
        </w:rPr>
        <w:t xml:space="preserve">l </w:t>
      </w:r>
      <w:r w:rsidRPr="00753885">
        <w:rPr>
          <w:rFonts w:asciiTheme="minorHAnsi" w:hAnsiTheme="minorHAnsi" w:cstheme="minorHAnsi"/>
          <w:sz w:val="20"/>
          <w:szCs w:val="20"/>
        </w:rPr>
        <w:t>inicio del programa, aunque el plazo para la reincorporación quedará automáticamente extendido hasta la fecha de inicio más próxima del módulo correspondiente.</w:t>
      </w:r>
    </w:p>
    <w:p w14:paraId="07861811" w14:textId="139525CA" w:rsidR="00073C9E" w:rsidRPr="00B67CC6" w:rsidRDefault="00073C9E" w:rsidP="00753885">
      <w:pPr>
        <w:pStyle w:val="ListParagraph"/>
        <w:numPr>
          <w:ilvl w:val="0"/>
          <w:numId w:val="26"/>
        </w:numPr>
        <w:ind w:left="360"/>
        <w:rPr>
          <w:rFonts w:asciiTheme="minorHAnsi" w:hAnsiTheme="minorHAnsi" w:cstheme="minorHAnsi"/>
          <w:sz w:val="20"/>
          <w:szCs w:val="20"/>
          <w:lang w:val="es-CR" w:eastAsia="es-ES_tradnl"/>
        </w:rPr>
      </w:pPr>
      <w:r w:rsidRPr="00753885">
        <w:rPr>
          <w:rFonts w:asciiTheme="minorHAnsi" w:hAnsiTheme="minorHAnsi" w:cstheme="minorHAnsi"/>
          <w:sz w:val="20"/>
          <w:szCs w:val="20"/>
        </w:rPr>
        <w:t>La UCI se reserva el derecho de modificar o actualizar el plan de estudios del programa, por lo que la persona</w:t>
      </w:r>
      <w:r w:rsidRPr="00B67CC6">
        <w:rPr>
          <w:rFonts w:asciiTheme="minorHAnsi" w:hAnsiTheme="minorHAnsi" w:cstheme="minorHAnsi"/>
          <w:sz w:val="20"/>
          <w:szCs w:val="20"/>
          <w:lang w:val="es-CR" w:eastAsia="es-ES_tradnl"/>
        </w:rPr>
        <w:t xml:space="preserve"> reincorporada deberá desarrollar ese nuevo programa en consecuencia</w:t>
      </w:r>
      <w:r w:rsidR="00B67CC6">
        <w:rPr>
          <w:rFonts w:asciiTheme="minorHAnsi" w:hAnsiTheme="minorHAnsi" w:cstheme="minorHAnsi"/>
          <w:sz w:val="20"/>
          <w:szCs w:val="20"/>
          <w:lang w:val="es-CR" w:eastAsia="es-ES_tradnl"/>
        </w:rPr>
        <w:t>, siguiendo la indicación de la persona responsable académica.</w:t>
      </w:r>
    </w:p>
    <w:p w14:paraId="74D227BA" w14:textId="77777777" w:rsidR="00794669" w:rsidRPr="006105B4" w:rsidRDefault="00794669" w:rsidP="00794669">
      <w:pPr>
        <w:spacing w:line="276" w:lineRule="auto"/>
        <w:rPr>
          <w:rFonts w:asciiTheme="minorHAnsi" w:hAnsiTheme="minorHAnsi" w:cstheme="minorHAnsi"/>
          <w:sz w:val="20"/>
          <w:szCs w:val="20"/>
          <w:lang w:val="es-CR" w:eastAsia="es-ES_tradnl"/>
        </w:rPr>
      </w:pPr>
    </w:p>
    <w:p w14:paraId="2A503269" w14:textId="77777777" w:rsidR="00794669" w:rsidRPr="006105B4" w:rsidRDefault="00794669" w:rsidP="00794669">
      <w:pPr>
        <w:pStyle w:val="Heading3"/>
        <w:rPr>
          <w:rFonts w:asciiTheme="minorHAnsi" w:hAnsiTheme="minorHAnsi" w:cstheme="minorHAnsi"/>
          <w:sz w:val="20"/>
          <w:szCs w:val="20"/>
        </w:rPr>
      </w:pPr>
      <w:r w:rsidRPr="006105B4">
        <w:rPr>
          <w:rFonts w:asciiTheme="minorHAnsi" w:hAnsiTheme="minorHAnsi" w:cstheme="minorHAnsi"/>
          <w:sz w:val="20"/>
          <w:szCs w:val="20"/>
        </w:rPr>
        <w:t>Artículo 19. Comunicación grupal y netiqueta</w:t>
      </w:r>
    </w:p>
    <w:p w14:paraId="61AAB1E5" w14:textId="42196FFE" w:rsidR="00794669" w:rsidRPr="006105B4" w:rsidRDefault="00794669" w:rsidP="00794669">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xml:space="preserve">A fin de facilitar la comunicación, </w:t>
      </w:r>
      <w:r w:rsidR="00B67CC6">
        <w:rPr>
          <w:rFonts w:asciiTheme="minorHAnsi" w:hAnsiTheme="minorHAnsi" w:cstheme="minorHAnsi"/>
          <w:sz w:val="20"/>
          <w:szCs w:val="20"/>
          <w:lang w:val="es-CR" w:eastAsia="es-ES_tradnl"/>
        </w:rPr>
        <w:t xml:space="preserve">se </w:t>
      </w:r>
      <w:r w:rsidRPr="006105B4">
        <w:rPr>
          <w:rFonts w:asciiTheme="minorHAnsi" w:hAnsiTheme="minorHAnsi" w:cstheme="minorHAnsi"/>
          <w:sz w:val="20"/>
          <w:szCs w:val="20"/>
          <w:lang w:val="es-CR" w:eastAsia="es-ES_tradnl"/>
        </w:rPr>
        <w:t>podrá</w:t>
      </w:r>
      <w:r w:rsidR="00B67CC6">
        <w:rPr>
          <w:rFonts w:asciiTheme="minorHAnsi" w:hAnsiTheme="minorHAnsi" w:cstheme="minorHAnsi"/>
          <w:sz w:val="20"/>
          <w:szCs w:val="20"/>
          <w:lang w:val="es-CR" w:eastAsia="es-ES_tradnl"/>
        </w:rPr>
        <w:t>n</w:t>
      </w:r>
      <w:r w:rsidRPr="006105B4">
        <w:rPr>
          <w:rFonts w:asciiTheme="minorHAnsi" w:hAnsiTheme="minorHAnsi" w:cstheme="minorHAnsi"/>
          <w:sz w:val="20"/>
          <w:szCs w:val="20"/>
          <w:lang w:val="es-CR" w:eastAsia="es-ES_tradnl"/>
        </w:rPr>
        <w:t xml:space="preserve"> conforma</w:t>
      </w:r>
      <w:r w:rsidR="00B67CC6">
        <w:rPr>
          <w:rFonts w:asciiTheme="minorHAnsi" w:hAnsiTheme="minorHAnsi" w:cstheme="minorHAnsi"/>
          <w:sz w:val="20"/>
          <w:szCs w:val="20"/>
          <w:lang w:val="es-CR" w:eastAsia="es-ES_tradnl"/>
        </w:rPr>
        <w:t>r</w:t>
      </w:r>
      <w:r w:rsidRPr="006105B4">
        <w:rPr>
          <w:rFonts w:asciiTheme="minorHAnsi" w:hAnsiTheme="minorHAnsi" w:cstheme="minorHAnsi"/>
          <w:sz w:val="20"/>
          <w:szCs w:val="20"/>
          <w:lang w:val="es-CR" w:eastAsia="es-ES_tradnl"/>
        </w:rPr>
        <w:t xml:space="preserve"> grupos de mensajería instantánea, tipo WhatsApp o similar para las personas aprendientes y </w:t>
      </w:r>
      <w:r w:rsidR="00B67CC6">
        <w:rPr>
          <w:rFonts w:asciiTheme="minorHAnsi" w:hAnsiTheme="minorHAnsi" w:cstheme="minorHAnsi"/>
          <w:sz w:val="20"/>
          <w:szCs w:val="20"/>
          <w:lang w:val="es-CR" w:eastAsia="es-ES_tradnl"/>
        </w:rPr>
        <w:t>encargadas de la facilitación</w:t>
      </w:r>
      <w:r w:rsidRPr="006105B4">
        <w:rPr>
          <w:rFonts w:asciiTheme="minorHAnsi" w:hAnsiTheme="minorHAnsi" w:cstheme="minorHAnsi"/>
          <w:sz w:val="20"/>
          <w:szCs w:val="20"/>
          <w:lang w:val="es-CR" w:eastAsia="es-ES_tradnl"/>
        </w:rPr>
        <w:t xml:space="preserve">.  Se espera la utilización de las normas de netiqueta generalmente aceptadas en sus diversas interacciones. </w:t>
      </w:r>
    </w:p>
    <w:p w14:paraId="6C779088" w14:textId="77777777" w:rsidR="00794669" w:rsidRPr="006105B4" w:rsidRDefault="00794669" w:rsidP="00794669">
      <w:pPr>
        <w:spacing w:line="276" w:lineRule="auto"/>
        <w:rPr>
          <w:rFonts w:asciiTheme="minorHAnsi" w:hAnsiTheme="minorHAnsi" w:cstheme="minorHAnsi"/>
          <w:sz w:val="20"/>
          <w:szCs w:val="20"/>
          <w:lang w:val="es-CR" w:eastAsia="es-ES_tradnl"/>
        </w:rPr>
      </w:pPr>
    </w:p>
    <w:p w14:paraId="41F0924A" w14:textId="77777777" w:rsidR="00794669" w:rsidRPr="006105B4" w:rsidRDefault="00794669" w:rsidP="00794669">
      <w:pPr>
        <w:pStyle w:val="Heading3"/>
        <w:rPr>
          <w:rFonts w:asciiTheme="minorHAnsi" w:hAnsiTheme="minorHAnsi" w:cstheme="minorHAnsi"/>
          <w:sz w:val="20"/>
          <w:szCs w:val="20"/>
        </w:rPr>
      </w:pPr>
      <w:r w:rsidRPr="006105B4">
        <w:rPr>
          <w:rFonts w:asciiTheme="minorHAnsi" w:hAnsiTheme="minorHAnsi" w:cstheme="minorHAnsi"/>
          <w:sz w:val="20"/>
          <w:szCs w:val="20"/>
        </w:rPr>
        <w:t>Artículo 20. Convalidación de asignaturas con oferta educativa formal de la UCI</w:t>
      </w:r>
    </w:p>
    <w:p w14:paraId="4528F57A" w14:textId="0064DD07" w:rsidR="00794669" w:rsidRPr="006105B4" w:rsidRDefault="00B67CC6" w:rsidP="00794669">
      <w:pPr>
        <w:spacing w:line="276" w:lineRule="auto"/>
        <w:rPr>
          <w:rFonts w:asciiTheme="minorHAnsi" w:hAnsiTheme="minorHAnsi" w:cstheme="minorHAnsi"/>
          <w:sz w:val="20"/>
          <w:szCs w:val="20"/>
          <w:lang w:val="es-CR" w:eastAsia="es-ES_tradnl"/>
        </w:rPr>
      </w:pPr>
      <w:r>
        <w:rPr>
          <w:rFonts w:asciiTheme="minorHAnsi" w:hAnsiTheme="minorHAnsi" w:cstheme="minorHAnsi"/>
          <w:sz w:val="20"/>
          <w:szCs w:val="20"/>
          <w:lang w:val="es-CR" w:eastAsia="es-ES_tradnl"/>
        </w:rPr>
        <w:t>Por disposición de las autoridades nacionales de educación, l</w:t>
      </w:r>
      <w:r w:rsidR="00794669" w:rsidRPr="006105B4">
        <w:rPr>
          <w:rFonts w:asciiTheme="minorHAnsi" w:hAnsiTheme="minorHAnsi" w:cstheme="minorHAnsi"/>
          <w:sz w:val="20"/>
          <w:szCs w:val="20"/>
          <w:lang w:val="es-CR" w:eastAsia="es-ES_tradnl"/>
        </w:rPr>
        <w:t xml:space="preserve">as asignaturas o módulos aprobados en </w:t>
      </w:r>
      <w:r>
        <w:rPr>
          <w:rFonts w:asciiTheme="minorHAnsi" w:hAnsiTheme="minorHAnsi" w:cstheme="minorHAnsi"/>
          <w:sz w:val="20"/>
          <w:szCs w:val="20"/>
          <w:lang w:val="es-CR" w:eastAsia="es-ES_tradnl"/>
        </w:rPr>
        <w:t xml:space="preserve">programas de </w:t>
      </w:r>
      <w:r w:rsidR="00794669" w:rsidRPr="006105B4">
        <w:rPr>
          <w:rFonts w:asciiTheme="minorHAnsi" w:hAnsiTheme="minorHAnsi" w:cstheme="minorHAnsi"/>
          <w:sz w:val="20"/>
          <w:szCs w:val="20"/>
          <w:lang w:val="es-CR" w:eastAsia="es-ES_tradnl"/>
        </w:rPr>
        <w:t xml:space="preserve">Formación Continua o </w:t>
      </w:r>
      <w:r w:rsidRPr="006105B4">
        <w:rPr>
          <w:rFonts w:asciiTheme="minorHAnsi" w:hAnsiTheme="minorHAnsi" w:cstheme="minorHAnsi"/>
          <w:sz w:val="20"/>
          <w:szCs w:val="20"/>
          <w:lang w:val="es-CR" w:eastAsia="es-ES_tradnl"/>
        </w:rPr>
        <w:t>Permanente no</w:t>
      </w:r>
      <w:r w:rsidR="00794669" w:rsidRPr="006105B4">
        <w:rPr>
          <w:rFonts w:asciiTheme="minorHAnsi" w:hAnsiTheme="minorHAnsi" w:cstheme="minorHAnsi"/>
          <w:sz w:val="20"/>
          <w:szCs w:val="20"/>
          <w:lang w:val="es-CR" w:eastAsia="es-ES_tradnl"/>
        </w:rPr>
        <w:t xml:space="preserve"> pueden ser convalidadas con asignaturas de las carreras de la educación formal</w:t>
      </w:r>
      <w:r w:rsidR="00E82B95" w:rsidRPr="006105B4">
        <w:rPr>
          <w:rFonts w:asciiTheme="minorHAnsi" w:hAnsiTheme="minorHAnsi" w:cstheme="minorHAnsi"/>
          <w:sz w:val="20"/>
          <w:szCs w:val="20"/>
          <w:lang w:val="es-CR" w:eastAsia="es-ES_tradnl"/>
        </w:rPr>
        <w:t xml:space="preserve">. </w:t>
      </w:r>
    </w:p>
    <w:p w14:paraId="4F5E25EE" w14:textId="77777777" w:rsidR="00794669" w:rsidRPr="006105B4" w:rsidRDefault="00794669" w:rsidP="00794669">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w:t>
      </w:r>
    </w:p>
    <w:p w14:paraId="69E208C7" w14:textId="77777777" w:rsidR="00794669" w:rsidRPr="006105B4" w:rsidRDefault="00794669" w:rsidP="00794669">
      <w:pPr>
        <w:rPr>
          <w:rFonts w:asciiTheme="minorHAnsi" w:hAnsiTheme="minorHAnsi" w:cstheme="minorHAnsi"/>
          <w:b/>
          <w:bCs/>
          <w:sz w:val="20"/>
          <w:szCs w:val="20"/>
          <w:lang w:val="es-CR" w:eastAsia="es-ES_tradnl"/>
        </w:rPr>
      </w:pPr>
      <w:r w:rsidRPr="006105B4">
        <w:rPr>
          <w:rFonts w:asciiTheme="minorHAnsi" w:hAnsiTheme="minorHAnsi" w:cstheme="minorHAnsi"/>
          <w:b/>
          <w:bCs/>
          <w:sz w:val="20"/>
          <w:szCs w:val="20"/>
          <w:lang w:val="es-CR" w:eastAsia="es-ES_tradnl"/>
        </w:rPr>
        <w:t>CAPÍTULO IV. DE LA EVALUACIÓN </w:t>
      </w:r>
    </w:p>
    <w:p w14:paraId="763C9B8B" w14:textId="72AAC029" w:rsidR="000876E6" w:rsidRPr="006105B4" w:rsidRDefault="000876E6" w:rsidP="000876E6">
      <w:pPr>
        <w:pStyle w:val="Heading3"/>
        <w:rPr>
          <w:rFonts w:asciiTheme="minorHAnsi" w:hAnsiTheme="minorHAnsi" w:cstheme="minorHAnsi"/>
          <w:sz w:val="20"/>
          <w:szCs w:val="20"/>
        </w:rPr>
      </w:pPr>
      <w:r w:rsidRPr="006105B4">
        <w:rPr>
          <w:rFonts w:asciiTheme="minorHAnsi" w:hAnsiTheme="minorHAnsi" w:cstheme="minorHAnsi"/>
          <w:sz w:val="20"/>
          <w:szCs w:val="20"/>
        </w:rPr>
        <w:t>Artículo 21. Forma de evaluación y Modelo de Enseñanza y Aprendizaje</w:t>
      </w:r>
    </w:p>
    <w:p w14:paraId="01EB36B3" w14:textId="77777777" w:rsidR="000876E6" w:rsidRPr="006105B4" w:rsidRDefault="000876E6" w:rsidP="000876E6">
      <w:pPr>
        <w:rPr>
          <w:rFonts w:asciiTheme="minorHAnsi" w:hAnsiTheme="minorHAnsi" w:cstheme="minorHAnsi"/>
          <w:sz w:val="20"/>
          <w:szCs w:val="20"/>
        </w:rPr>
      </w:pPr>
      <w:r w:rsidRPr="006105B4">
        <w:rPr>
          <w:rFonts w:asciiTheme="minorHAnsi" w:hAnsiTheme="minorHAnsi" w:cstheme="minorHAnsi"/>
          <w:sz w:val="20"/>
          <w:szCs w:val="20"/>
        </w:rPr>
        <w:t xml:space="preserve">El programa hace énfasis en el constructivismo social y en las comunidades virtuales de aprendizaje, así como en la evaluación individual de competencias. </w:t>
      </w:r>
    </w:p>
    <w:p w14:paraId="379E1B23" w14:textId="77777777" w:rsidR="000876E6" w:rsidRPr="006105B4" w:rsidRDefault="000876E6" w:rsidP="000876E6">
      <w:pPr>
        <w:rPr>
          <w:rFonts w:asciiTheme="minorHAnsi" w:hAnsiTheme="minorHAnsi" w:cstheme="minorHAnsi"/>
          <w:sz w:val="20"/>
          <w:szCs w:val="20"/>
        </w:rPr>
      </w:pPr>
    </w:p>
    <w:p w14:paraId="4783EAB4" w14:textId="77777777" w:rsidR="000876E6" w:rsidRPr="006105B4" w:rsidRDefault="000876E6" w:rsidP="00B67CC6">
      <w:pPr>
        <w:pStyle w:val="ListParagraph"/>
        <w:numPr>
          <w:ilvl w:val="0"/>
          <w:numId w:val="26"/>
        </w:numPr>
        <w:ind w:left="360"/>
        <w:rPr>
          <w:rFonts w:asciiTheme="minorHAnsi" w:hAnsiTheme="minorHAnsi" w:cstheme="minorHAnsi"/>
          <w:sz w:val="20"/>
          <w:szCs w:val="20"/>
        </w:rPr>
      </w:pPr>
      <w:r w:rsidRPr="006105B4">
        <w:rPr>
          <w:rFonts w:asciiTheme="minorHAnsi" w:hAnsiTheme="minorHAnsi" w:cstheme="minorHAnsi"/>
          <w:sz w:val="20"/>
          <w:szCs w:val="20"/>
        </w:rPr>
        <w:t xml:space="preserve">El modelo de evaluación verifica que cada persona, individualmente, haya logrado alcanzar las competencias previstas en cada curso, en los campos del saber-ser, saber-conocer y saber-hacer. Estas incluyen habilidades para el trabajo en equipo, pero no se sustentan en el esfuerzo, nota y capacidad de sus compañeros. </w:t>
      </w:r>
    </w:p>
    <w:p w14:paraId="024B0913" w14:textId="77777777" w:rsidR="000876E6" w:rsidRPr="006105B4" w:rsidRDefault="000876E6" w:rsidP="00B67CC6">
      <w:pPr>
        <w:pStyle w:val="ListParagraph"/>
        <w:numPr>
          <w:ilvl w:val="0"/>
          <w:numId w:val="26"/>
        </w:numPr>
        <w:ind w:left="360"/>
        <w:rPr>
          <w:rFonts w:asciiTheme="minorHAnsi" w:hAnsiTheme="minorHAnsi" w:cstheme="minorHAnsi"/>
          <w:sz w:val="20"/>
          <w:szCs w:val="20"/>
        </w:rPr>
      </w:pPr>
      <w:r w:rsidRPr="006105B4">
        <w:rPr>
          <w:rFonts w:asciiTheme="minorHAnsi" w:hAnsiTheme="minorHAnsi" w:cstheme="minorHAnsi"/>
          <w:sz w:val="20"/>
          <w:szCs w:val="20"/>
        </w:rPr>
        <w:t xml:space="preserve">El modelo del programa sigue el patrón de varios sistemas actuales de certificación, que se basan tanto en resultados individuales como en los procesos que sustentan esos resultados. </w:t>
      </w:r>
    </w:p>
    <w:p w14:paraId="3F57382B" w14:textId="77777777" w:rsidR="00753885" w:rsidRDefault="000876E6" w:rsidP="00753885">
      <w:pPr>
        <w:pStyle w:val="ListParagraph"/>
        <w:numPr>
          <w:ilvl w:val="0"/>
          <w:numId w:val="26"/>
        </w:numPr>
        <w:ind w:left="360"/>
        <w:rPr>
          <w:rFonts w:asciiTheme="minorHAnsi" w:hAnsiTheme="minorHAnsi" w:cstheme="minorHAnsi"/>
          <w:sz w:val="20"/>
          <w:szCs w:val="20"/>
        </w:rPr>
      </w:pPr>
      <w:r w:rsidRPr="006105B4">
        <w:rPr>
          <w:rFonts w:asciiTheme="minorHAnsi" w:hAnsiTheme="minorHAnsi" w:cstheme="minorHAnsi"/>
          <w:sz w:val="20"/>
          <w:szCs w:val="20"/>
        </w:rPr>
        <w:t xml:space="preserve">Cada estudiante es responsable de tener disponible, y poder utilizar, cualquier elemento de hardware o software, así como los recursos de comunicación (tales como webcam, conexión a Internet y otros) que </w:t>
      </w:r>
      <w:r w:rsidR="00B67CC6">
        <w:rPr>
          <w:rFonts w:asciiTheme="minorHAnsi" w:hAnsiTheme="minorHAnsi" w:cstheme="minorHAnsi"/>
          <w:sz w:val="20"/>
          <w:szCs w:val="20"/>
        </w:rPr>
        <w:t>sean</w:t>
      </w:r>
      <w:r w:rsidR="00753885">
        <w:rPr>
          <w:rFonts w:asciiTheme="minorHAnsi" w:hAnsiTheme="minorHAnsi" w:cstheme="minorHAnsi"/>
          <w:sz w:val="20"/>
          <w:szCs w:val="20"/>
        </w:rPr>
        <w:t xml:space="preserve"> </w:t>
      </w:r>
      <w:r w:rsidRPr="006105B4">
        <w:rPr>
          <w:rFonts w:asciiTheme="minorHAnsi" w:hAnsiTheme="minorHAnsi" w:cstheme="minorHAnsi"/>
          <w:sz w:val="20"/>
          <w:szCs w:val="20"/>
        </w:rPr>
        <w:t xml:space="preserve">requeridos por la UCI para realizar en forma virtual exámenes, y cualquier otra actividad. </w:t>
      </w:r>
    </w:p>
    <w:p w14:paraId="13EB8488" w14:textId="77777777" w:rsidR="00753885" w:rsidRDefault="000876E6"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 xml:space="preserve">Tenga en cuenta que la UCI puede monitorear en cualquier momento, por los medios que estime apropiados, cualquier actividad de evaluación, y auditar cualquier desarrollo sospechoso. </w:t>
      </w:r>
    </w:p>
    <w:p w14:paraId="7A17244E" w14:textId="77777777" w:rsidR="00753885" w:rsidRDefault="000876E6"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 xml:space="preserve">Es una </w:t>
      </w:r>
      <w:r w:rsidR="00753885">
        <w:rPr>
          <w:rFonts w:asciiTheme="minorHAnsi" w:hAnsiTheme="minorHAnsi" w:cstheme="minorHAnsi"/>
          <w:sz w:val="20"/>
          <w:szCs w:val="20"/>
        </w:rPr>
        <w:t xml:space="preserve">de sus </w:t>
      </w:r>
      <w:r w:rsidRPr="00753885">
        <w:rPr>
          <w:rFonts w:asciiTheme="minorHAnsi" w:hAnsiTheme="minorHAnsi" w:cstheme="minorHAnsi"/>
          <w:sz w:val="20"/>
          <w:szCs w:val="20"/>
        </w:rPr>
        <w:t>responsabilidad</w:t>
      </w:r>
      <w:r w:rsidR="00753885">
        <w:rPr>
          <w:rFonts w:asciiTheme="minorHAnsi" w:hAnsiTheme="minorHAnsi" w:cstheme="minorHAnsi"/>
          <w:sz w:val="20"/>
          <w:szCs w:val="20"/>
        </w:rPr>
        <w:t>es</w:t>
      </w:r>
      <w:r w:rsidRPr="00753885">
        <w:rPr>
          <w:rFonts w:asciiTheme="minorHAnsi" w:hAnsiTheme="minorHAnsi" w:cstheme="minorHAnsi"/>
          <w:sz w:val="20"/>
          <w:szCs w:val="20"/>
        </w:rPr>
        <w:t xml:space="preserve"> realizar la evaluación de </w:t>
      </w:r>
      <w:r w:rsidR="00753885">
        <w:rPr>
          <w:rFonts w:asciiTheme="minorHAnsi" w:hAnsiTheme="minorHAnsi" w:cstheme="minorHAnsi"/>
          <w:sz w:val="20"/>
          <w:szCs w:val="20"/>
        </w:rPr>
        <w:t xml:space="preserve">la </w:t>
      </w:r>
      <w:r w:rsidRPr="00753885">
        <w:rPr>
          <w:rFonts w:asciiTheme="minorHAnsi" w:hAnsiTheme="minorHAnsi" w:cstheme="minorHAnsi"/>
          <w:sz w:val="20"/>
          <w:szCs w:val="20"/>
        </w:rPr>
        <w:t xml:space="preserve">calidad de cada curso dentro del tiempo asignado para cada uno, con el fin de coadyuvar con la mejora de las prácticas educativas en </w:t>
      </w:r>
      <w:r w:rsidR="00753885">
        <w:rPr>
          <w:rFonts w:asciiTheme="minorHAnsi" w:hAnsiTheme="minorHAnsi" w:cstheme="minorHAnsi"/>
          <w:sz w:val="20"/>
          <w:szCs w:val="20"/>
        </w:rPr>
        <w:t>d</w:t>
      </w:r>
      <w:r w:rsidRPr="00753885">
        <w:rPr>
          <w:rFonts w:asciiTheme="minorHAnsi" w:hAnsiTheme="minorHAnsi" w:cstheme="minorHAnsi"/>
          <w:sz w:val="20"/>
          <w:szCs w:val="20"/>
        </w:rPr>
        <w:t xml:space="preserve">irección de </w:t>
      </w:r>
      <w:r w:rsidR="00753885">
        <w:rPr>
          <w:rFonts w:asciiTheme="minorHAnsi" w:hAnsiTheme="minorHAnsi" w:cstheme="minorHAnsi"/>
          <w:sz w:val="20"/>
          <w:szCs w:val="20"/>
        </w:rPr>
        <w:t>p</w:t>
      </w:r>
      <w:r w:rsidRPr="00753885">
        <w:rPr>
          <w:rFonts w:asciiTheme="minorHAnsi" w:hAnsiTheme="minorHAnsi" w:cstheme="minorHAnsi"/>
          <w:sz w:val="20"/>
          <w:szCs w:val="20"/>
        </w:rPr>
        <w:t>royectos en UCI.</w:t>
      </w:r>
    </w:p>
    <w:p w14:paraId="128D6860" w14:textId="77777777" w:rsidR="00753885" w:rsidRDefault="000876E6"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Cada materia se aprueba con una nota mínima de 70%, que puede incluir trabajos individuales y grupales, además de exámenes. Las actividades designadas como “individuales” o “grupales” deben, obligatoriamente, realizarse como tales. Si una persona obtiene la nota mínima, o una superior, alcanzará la condición de “aprobado” en el curso.</w:t>
      </w:r>
    </w:p>
    <w:p w14:paraId="48B65D39" w14:textId="491ECBC0" w:rsidR="00753885" w:rsidRDefault="000876E6"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 xml:space="preserve">Si una persona obtiene una calificación igual o superior a 60%, pero inferior a 70%, en un curso, alcanza la condición de “reprobada con derecho a examen de reposición o trabajo extraordinario”. En esta condición, tiene derecho a realizar una actividad extraordinaria de evaluación, tal como un examen extraordinario, en el transcurso de los quince días posteriores al cierre del curso. La actividad será definida por el </w:t>
      </w:r>
      <w:r w:rsidR="00753885">
        <w:rPr>
          <w:rFonts w:asciiTheme="minorHAnsi" w:hAnsiTheme="minorHAnsi" w:cstheme="minorHAnsi"/>
          <w:sz w:val="20"/>
          <w:szCs w:val="20"/>
        </w:rPr>
        <w:t>responsable del programa</w:t>
      </w:r>
      <w:r w:rsidRPr="00753885">
        <w:rPr>
          <w:rFonts w:asciiTheme="minorHAnsi" w:hAnsiTheme="minorHAnsi" w:cstheme="minorHAnsi"/>
          <w:sz w:val="20"/>
          <w:szCs w:val="20"/>
        </w:rPr>
        <w:t>. Mediante esta actividad, la persona debe demostrar que ha logrado una apropiación suficiente de los contenidos del curso de modo que, para alcanzar la condición de “aprobado”, deberá obtener una nota igual o superior a 70. La nota que quedará registrada en el expediente del curso será de 70 (si la nota de la actividad extraordinaria es igual o superior a 70), o la nota final del curso, previo a la realización de esa actividad (si en la actividad extraordinaria no alcanza la nota mínima de 70, o si elige abstenerse de realizar la actividad extraordinaria, con lo que alcanzará la condición de “reprobado”).</w:t>
      </w:r>
    </w:p>
    <w:p w14:paraId="2793C290" w14:textId="77777777" w:rsidR="00753885" w:rsidRDefault="000876E6"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La nota de aprobación del P</w:t>
      </w:r>
      <w:r w:rsidR="00753885">
        <w:rPr>
          <w:rFonts w:asciiTheme="minorHAnsi" w:hAnsiTheme="minorHAnsi" w:cstheme="minorHAnsi"/>
          <w:sz w:val="20"/>
          <w:szCs w:val="20"/>
        </w:rPr>
        <w:t xml:space="preserve">royecto </w:t>
      </w:r>
      <w:r w:rsidRPr="00753885">
        <w:rPr>
          <w:rFonts w:asciiTheme="minorHAnsi" w:hAnsiTheme="minorHAnsi" w:cstheme="minorHAnsi"/>
          <w:sz w:val="20"/>
          <w:szCs w:val="20"/>
        </w:rPr>
        <w:t>F</w:t>
      </w:r>
      <w:r w:rsidR="00753885">
        <w:rPr>
          <w:rFonts w:asciiTheme="minorHAnsi" w:hAnsiTheme="minorHAnsi" w:cstheme="minorHAnsi"/>
          <w:sz w:val="20"/>
          <w:szCs w:val="20"/>
        </w:rPr>
        <w:t xml:space="preserve">inal de </w:t>
      </w:r>
      <w:r w:rsidRPr="00753885">
        <w:rPr>
          <w:rFonts w:asciiTheme="minorHAnsi" w:hAnsiTheme="minorHAnsi" w:cstheme="minorHAnsi"/>
          <w:sz w:val="20"/>
          <w:szCs w:val="20"/>
        </w:rPr>
        <w:t>G</w:t>
      </w:r>
      <w:r w:rsidR="00753885">
        <w:rPr>
          <w:rFonts w:asciiTheme="minorHAnsi" w:hAnsiTheme="minorHAnsi" w:cstheme="minorHAnsi"/>
          <w:sz w:val="20"/>
          <w:szCs w:val="20"/>
        </w:rPr>
        <w:t>raduación (PFG)</w:t>
      </w:r>
      <w:r w:rsidRPr="00753885">
        <w:rPr>
          <w:rFonts w:asciiTheme="minorHAnsi" w:hAnsiTheme="minorHAnsi" w:cstheme="minorHAnsi"/>
          <w:sz w:val="20"/>
          <w:szCs w:val="20"/>
        </w:rPr>
        <w:t xml:space="preserve"> es de 80%.</w:t>
      </w:r>
    </w:p>
    <w:p w14:paraId="1FB54CCD" w14:textId="43AB8018" w:rsidR="000876E6" w:rsidRPr="00753885" w:rsidRDefault="000876E6" w:rsidP="00753885">
      <w:pPr>
        <w:pStyle w:val="ListParagraph"/>
        <w:numPr>
          <w:ilvl w:val="0"/>
          <w:numId w:val="26"/>
        </w:numPr>
        <w:ind w:left="360"/>
        <w:rPr>
          <w:rFonts w:asciiTheme="minorHAnsi" w:hAnsiTheme="minorHAnsi" w:cstheme="minorHAnsi"/>
          <w:sz w:val="20"/>
          <w:szCs w:val="20"/>
        </w:rPr>
      </w:pPr>
      <w:r w:rsidRPr="00753885">
        <w:rPr>
          <w:rFonts w:asciiTheme="minorHAnsi" w:hAnsiTheme="minorHAnsi" w:cstheme="minorHAnsi"/>
          <w:sz w:val="20"/>
          <w:szCs w:val="20"/>
        </w:rPr>
        <w:t>La nota del Proyecto Final de Graduación se obtiene como sigue:</w:t>
      </w:r>
      <w:r w:rsidR="00753885">
        <w:rPr>
          <w:rFonts w:asciiTheme="minorHAnsi" w:hAnsiTheme="minorHAnsi" w:cstheme="minorHAnsi"/>
          <w:sz w:val="20"/>
          <w:szCs w:val="20"/>
        </w:rPr>
        <w:t xml:space="preserve"> </w:t>
      </w:r>
      <w:r w:rsidRPr="00753885">
        <w:rPr>
          <w:rFonts w:asciiTheme="minorHAnsi" w:hAnsiTheme="minorHAnsi" w:cstheme="minorHAnsi"/>
          <w:sz w:val="20"/>
          <w:szCs w:val="20"/>
        </w:rPr>
        <w:t>Un Tribunal Examinador, compuesto por al menos dos profesionales, con grados de maestría afines a la Administración de Proyectos, y que son nombrados por</w:t>
      </w:r>
      <w:r w:rsidR="00753885">
        <w:rPr>
          <w:rFonts w:asciiTheme="minorHAnsi" w:hAnsiTheme="minorHAnsi" w:cstheme="minorHAnsi"/>
          <w:sz w:val="20"/>
          <w:szCs w:val="20"/>
        </w:rPr>
        <w:t xml:space="preserve"> el responsable del programa, </w:t>
      </w:r>
      <w:r w:rsidRPr="00753885">
        <w:rPr>
          <w:rFonts w:asciiTheme="minorHAnsi" w:hAnsiTheme="minorHAnsi" w:cstheme="minorHAnsi"/>
          <w:sz w:val="20"/>
          <w:szCs w:val="20"/>
        </w:rPr>
        <w:t>evalúan el documento presentado luego del proceso de tutoría en que fue elaborado.</w:t>
      </w:r>
    </w:p>
    <w:p w14:paraId="6FBDA4C2" w14:textId="77777777" w:rsidR="000A316B" w:rsidRPr="00753885" w:rsidRDefault="000A316B" w:rsidP="00753885">
      <w:pPr>
        <w:rPr>
          <w:rFonts w:asciiTheme="minorHAnsi" w:hAnsiTheme="minorHAnsi" w:cstheme="minorHAnsi"/>
          <w:b/>
          <w:bCs/>
          <w:sz w:val="20"/>
          <w:szCs w:val="20"/>
          <w:lang w:val="es-CR" w:eastAsia="es-ES_tradnl"/>
        </w:rPr>
      </w:pPr>
    </w:p>
    <w:p w14:paraId="26ED6F6D" w14:textId="2138EAAC" w:rsidR="00810E52" w:rsidRPr="006105B4" w:rsidRDefault="00753885" w:rsidP="00810E52">
      <w:pPr>
        <w:rPr>
          <w:rFonts w:asciiTheme="minorHAnsi" w:hAnsiTheme="minorHAnsi" w:cstheme="minorHAnsi"/>
          <w:b/>
          <w:bCs/>
          <w:sz w:val="20"/>
          <w:szCs w:val="20"/>
          <w:lang w:val="es-CR" w:eastAsia="es-ES_tradnl"/>
        </w:rPr>
      </w:pPr>
      <w:r>
        <w:rPr>
          <w:rFonts w:asciiTheme="minorHAnsi" w:hAnsiTheme="minorHAnsi" w:cstheme="minorHAnsi"/>
          <w:b/>
          <w:bCs/>
          <w:sz w:val="20"/>
          <w:szCs w:val="20"/>
          <w:lang w:val="es-CR" w:eastAsia="es-ES_tradnl"/>
        </w:rPr>
        <w:t xml:space="preserve">V. DE LA </w:t>
      </w:r>
      <w:r w:rsidR="00810E52" w:rsidRPr="006105B4">
        <w:rPr>
          <w:rFonts w:asciiTheme="minorHAnsi" w:hAnsiTheme="minorHAnsi" w:cstheme="minorHAnsi"/>
          <w:b/>
          <w:bCs/>
          <w:sz w:val="20"/>
          <w:szCs w:val="20"/>
          <w:lang w:val="es-CR" w:eastAsia="es-ES_tradnl"/>
        </w:rPr>
        <w:t>METODOLOGÍA</w:t>
      </w:r>
    </w:p>
    <w:p w14:paraId="21DDC636" w14:textId="1D255FD1" w:rsidR="00753885" w:rsidRPr="006105B4" w:rsidRDefault="00753885" w:rsidP="00753885">
      <w:pPr>
        <w:pStyle w:val="Heading3"/>
        <w:rPr>
          <w:rFonts w:asciiTheme="minorHAnsi" w:hAnsiTheme="minorHAnsi" w:cstheme="minorHAnsi"/>
          <w:sz w:val="20"/>
          <w:szCs w:val="20"/>
        </w:rPr>
      </w:pPr>
      <w:r w:rsidRPr="006105B4">
        <w:rPr>
          <w:rFonts w:asciiTheme="minorHAnsi" w:hAnsiTheme="minorHAnsi" w:cstheme="minorHAnsi"/>
          <w:sz w:val="20"/>
          <w:szCs w:val="20"/>
        </w:rPr>
        <w:t>Artículo 2</w:t>
      </w:r>
      <w:r>
        <w:rPr>
          <w:rFonts w:asciiTheme="minorHAnsi" w:hAnsiTheme="minorHAnsi" w:cstheme="minorHAnsi"/>
          <w:sz w:val="20"/>
          <w:szCs w:val="20"/>
        </w:rPr>
        <w:t>2</w:t>
      </w:r>
      <w:r w:rsidRPr="006105B4">
        <w:rPr>
          <w:rFonts w:asciiTheme="minorHAnsi" w:hAnsiTheme="minorHAnsi" w:cstheme="minorHAnsi"/>
          <w:sz w:val="20"/>
          <w:szCs w:val="20"/>
        </w:rPr>
        <w:t>.</w:t>
      </w:r>
      <w:r>
        <w:rPr>
          <w:rFonts w:asciiTheme="minorHAnsi" w:hAnsiTheme="minorHAnsi" w:cstheme="minorHAnsi"/>
          <w:sz w:val="20"/>
          <w:szCs w:val="20"/>
        </w:rPr>
        <w:t xml:space="preserve"> Generalidades</w:t>
      </w:r>
    </w:p>
    <w:p w14:paraId="7DD87DA3" w14:textId="7028F42E" w:rsidR="00810E52" w:rsidRPr="006105B4" w:rsidRDefault="00810E52" w:rsidP="00810E52">
      <w:pPr>
        <w:rPr>
          <w:rFonts w:asciiTheme="minorHAnsi" w:hAnsiTheme="minorHAnsi" w:cstheme="minorHAnsi"/>
          <w:sz w:val="20"/>
          <w:szCs w:val="20"/>
        </w:rPr>
      </w:pPr>
      <w:r w:rsidRPr="006105B4">
        <w:rPr>
          <w:rFonts w:asciiTheme="minorHAnsi" w:hAnsiTheme="minorHAnsi" w:cstheme="minorHAnsi"/>
          <w:sz w:val="20"/>
          <w:szCs w:val="20"/>
        </w:rPr>
        <w:t xml:space="preserve">El programa se </w:t>
      </w:r>
      <w:r w:rsidR="00753885">
        <w:rPr>
          <w:rFonts w:asciiTheme="minorHAnsi" w:hAnsiTheme="minorHAnsi" w:cstheme="minorHAnsi"/>
          <w:sz w:val="20"/>
          <w:szCs w:val="20"/>
        </w:rPr>
        <w:t>cursa</w:t>
      </w:r>
      <w:r w:rsidRPr="006105B4">
        <w:rPr>
          <w:rFonts w:asciiTheme="minorHAnsi" w:hAnsiTheme="minorHAnsi" w:cstheme="minorHAnsi"/>
          <w:sz w:val="20"/>
          <w:szCs w:val="20"/>
        </w:rPr>
        <w:t xml:space="preserve"> bajo</w:t>
      </w:r>
      <w:r w:rsidR="00753885">
        <w:rPr>
          <w:rFonts w:asciiTheme="minorHAnsi" w:hAnsiTheme="minorHAnsi" w:cstheme="minorHAnsi"/>
          <w:sz w:val="20"/>
          <w:szCs w:val="20"/>
        </w:rPr>
        <w:t xml:space="preserve"> una</w:t>
      </w:r>
      <w:r w:rsidRPr="006105B4">
        <w:rPr>
          <w:rFonts w:asciiTheme="minorHAnsi" w:hAnsiTheme="minorHAnsi" w:cstheme="minorHAnsi"/>
          <w:sz w:val="20"/>
          <w:szCs w:val="20"/>
        </w:rPr>
        <w:t xml:space="preserve"> modalidad 100% virtual con uso de la plataforma virtual</w:t>
      </w:r>
      <w:r w:rsidR="00753885">
        <w:rPr>
          <w:rFonts w:asciiTheme="minorHAnsi" w:hAnsiTheme="minorHAnsi" w:cstheme="minorHAnsi"/>
          <w:sz w:val="20"/>
          <w:szCs w:val="20"/>
        </w:rPr>
        <w:t xml:space="preserve"> </w:t>
      </w:r>
      <w:r w:rsidRPr="006105B4">
        <w:rPr>
          <w:rFonts w:asciiTheme="minorHAnsi" w:hAnsiTheme="minorHAnsi" w:cstheme="minorHAnsi"/>
          <w:sz w:val="20"/>
          <w:szCs w:val="20"/>
        </w:rPr>
        <w:t>MOODLE.</w:t>
      </w:r>
    </w:p>
    <w:p w14:paraId="6D152DF5" w14:textId="792BBE0D" w:rsidR="00810E52" w:rsidRPr="006105B4" w:rsidRDefault="00810E52" w:rsidP="00753885">
      <w:pPr>
        <w:pStyle w:val="ListParagraph"/>
        <w:numPr>
          <w:ilvl w:val="0"/>
          <w:numId w:val="24"/>
        </w:numPr>
        <w:ind w:left="360"/>
        <w:rPr>
          <w:rFonts w:asciiTheme="minorHAnsi" w:hAnsiTheme="minorHAnsi" w:cstheme="minorHAnsi"/>
          <w:sz w:val="20"/>
          <w:szCs w:val="20"/>
        </w:rPr>
      </w:pPr>
      <w:r w:rsidRPr="006105B4">
        <w:rPr>
          <w:rFonts w:asciiTheme="minorHAnsi" w:hAnsiTheme="minorHAnsi" w:cstheme="minorHAnsi"/>
          <w:sz w:val="20"/>
          <w:szCs w:val="20"/>
        </w:rPr>
        <w:t>El programa completo tiene una duración de cuatro ciclos</w:t>
      </w:r>
      <w:r w:rsidR="00753885">
        <w:rPr>
          <w:rFonts w:asciiTheme="minorHAnsi" w:hAnsiTheme="minorHAnsi" w:cstheme="minorHAnsi"/>
          <w:sz w:val="20"/>
          <w:szCs w:val="20"/>
        </w:rPr>
        <w:t xml:space="preserve"> más el desarrollo del PFG.</w:t>
      </w:r>
      <w:r w:rsidRPr="006105B4">
        <w:rPr>
          <w:rFonts w:asciiTheme="minorHAnsi" w:hAnsiTheme="minorHAnsi" w:cstheme="minorHAnsi"/>
          <w:sz w:val="20"/>
          <w:szCs w:val="20"/>
        </w:rPr>
        <w:t xml:space="preserve"> Cada ciclo contiene tres cursos, con una duración aproximada de cinco semanas </w:t>
      </w:r>
      <w:r w:rsidR="00753885">
        <w:rPr>
          <w:rFonts w:asciiTheme="minorHAnsi" w:hAnsiTheme="minorHAnsi" w:cstheme="minorHAnsi"/>
          <w:sz w:val="20"/>
          <w:szCs w:val="20"/>
        </w:rPr>
        <w:t>cada uno</w:t>
      </w:r>
      <w:r w:rsidRPr="006105B4">
        <w:rPr>
          <w:rFonts w:asciiTheme="minorHAnsi" w:hAnsiTheme="minorHAnsi" w:cstheme="minorHAnsi"/>
          <w:sz w:val="20"/>
          <w:szCs w:val="20"/>
        </w:rPr>
        <w:t xml:space="preserve">. </w:t>
      </w:r>
    </w:p>
    <w:p w14:paraId="10DDEFFA" w14:textId="77F57E1A" w:rsidR="00753885" w:rsidRDefault="00810E52" w:rsidP="00753885">
      <w:pPr>
        <w:pStyle w:val="ListParagraph"/>
        <w:numPr>
          <w:ilvl w:val="0"/>
          <w:numId w:val="24"/>
        </w:numPr>
        <w:ind w:left="360"/>
        <w:rPr>
          <w:rFonts w:asciiTheme="minorHAnsi" w:hAnsiTheme="minorHAnsi" w:cstheme="minorHAnsi"/>
          <w:sz w:val="20"/>
          <w:szCs w:val="20"/>
        </w:rPr>
      </w:pPr>
      <w:r w:rsidRPr="006105B4">
        <w:rPr>
          <w:rFonts w:asciiTheme="minorHAnsi" w:hAnsiTheme="minorHAnsi" w:cstheme="minorHAnsi"/>
          <w:sz w:val="20"/>
          <w:szCs w:val="20"/>
        </w:rPr>
        <w:t>El texto principal es la Guía de los Fundamentos para la Dirección de Proyectos (Guía del PMBOK ®) en su edición vigente. Este y otros documentos están disponibles, sin costo adicional, para todos los miembros activos del PMI.</w:t>
      </w:r>
    </w:p>
    <w:p w14:paraId="575DDCFD" w14:textId="64A062A7" w:rsidR="00753885" w:rsidRDefault="00810E52" w:rsidP="00753885">
      <w:pPr>
        <w:pStyle w:val="ListParagraph"/>
        <w:numPr>
          <w:ilvl w:val="0"/>
          <w:numId w:val="24"/>
        </w:numPr>
        <w:ind w:left="360"/>
        <w:rPr>
          <w:rFonts w:asciiTheme="minorHAnsi" w:hAnsiTheme="minorHAnsi" w:cstheme="minorHAnsi"/>
          <w:sz w:val="20"/>
          <w:szCs w:val="20"/>
        </w:rPr>
      </w:pPr>
      <w:r w:rsidRPr="00753885">
        <w:rPr>
          <w:rFonts w:asciiTheme="minorHAnsi" w:hAnsiTheme="minorHAnsi" w:cstheme="minorHAnsi"/>
          <w:sz w:val="20"/>
          <w:szCs w:val="20"/>
        </w:rPr>
        <w:t>Varios estándares del PMI, que serán utilizados en la Maestría, y otros documentos, están en inglés y el o la estudiante debe estar en capacidad de leerlos y estudiarlos cuando se requiera.</w:t>
      </w:r>
    </w:p>
    <w:p w14:paraId="666FD8A1" w14:textId="77777777" w:rsidR="00753885" w:rsidRDefault="00810E52" w:rsidP="00753885">
      <w:pPr>
        <w:pStyle w:val="ListParagraph"/>
        <w:numPr>
          <w:ilvl w:val="0"/>
          <w:numId w:val="24"/>
        </w:numPr>
        <w:ind w:left="360"/>
        <w:rPr>
          <w:rFonts w:asciiTheme="minorHAnsi" w:hAnsiTheme="minorHAnsi" w:cstheme="minorHAnsi"/>
          <w:sz w:val="20"/>
          <w:szCs w:val="20"/>
        </w:rPr>
      </w:pPr>
      <w:r w:rsidRPr="00753885">
        <w:rPr>
          <w:rFonts w:asciiTheme="minorHAnsi" w:hAnsiTheme="minorHAnsi" w:cstheme="minorHAnsi"/>
          <w:sz w:val="20"/>
          <w:szCs w:val="20"/>
        </w:rPr>
        <w:t>Todos los costos de los materiales de estudio serán única y exclusiva responsabilidad del o de la estudiante. Se estima un monto aproximado de USD $300 en materiales</w:t>
      </w:r>
      <w:r w:rsidR="00753885">
        <w:rPr>
          <w:rFonts w:asciiTheme="minorHAnsi" w:hAnsiTheme="minorHAnsi" w:cstheme="minorHAnsi"/>
          <w:sz w:val="20"/>
          <w:szCs w:val="20"/>
        </w:rPr>
        <w:t xml:space="preserve"> adicionales</w:t>
      </w:r>
      <w:r w:rsidRPr="00753885">
        <w:rPr>
          <w:rFonts w:asciiTheme="minorHAnsi" w:hAnsiTheme="minorHAnsi" w:cstheme="minorHAnsi"/>
          <w:sz w:val="20"/>
          <w:szCs w:val="20"/>
        </w:rPr>
        <w:t xml:space="preserve"> </w:t>
      </w:r>
      <w:r w:rsidR="00753885">
        <w:rPr>
          <w:rFonts w:asciiTheme="minorHAnsi" w:hAnsiTheme="minorHAnsi" w:cstheme="minorHAnsi"/>
          <w:sz w:val="20"/>
          <w:szCs w:val="20"/>
        </w:rPr>
        <w:t xml:space="preserve">en </w:t>
      </w:r>
      <w:r w:rsidRPr="00753885">
        <w:rPr>
          <w:rFonts w:asciiTheme="minorHAnsi" w:hAnsiTheme="minorHAnsi" w:cstheme="minorHAnsi"/>
          <w:sz w:val="20"/>
          <w:szCs w:val="20"/>
        </w:rPr>
        <w:t xml:space="preserve">toda la maestría. </w:t>
      </w:r>
    </w:p>
    <w:p w14:paraId="07BB8538" w14:textId="77777777" w:rsidR="00753885" w:rsidRDefault="00753885" w:rsidP="00753885">
      <w:pPr>
        <w:pStyle w:val="ListParagraph"/>
        <w:numPr>
          <w:ilvl w:val="0"/>
          <w:numId w:val="24"/>
        </w:numPr>
        <w:ind w:left="360"/>
        <w:rPr>
          <w:rFonts w:asciiTheme="minorHAnsi" w:hAnsiTheme="minorHAnsi" w:cstheme="minorHAnsi"/>
          <w:sz w:val="20"/>
          <w:szCs w:val="20"/>
        </w:rPr>
      </w:pPr>
      <w:r>
        <w:rPr>
          <w:rFonts w:asciiTheme="minorHAnsi" w:hAnsiTheme="minorHAnsi" w:cstheme="minorHAnsi"/>
          <w:sz w:val="20"/>
          <w:szCs w:val="20"/>
        </w:rPr>
        <w:t>E</w:t>
      </w:r>
      <w:r w:rsidR="00810E52" w:rsidRPr="00753885">
        <w:rPr>
          <w:rFonts w:asciiTheme="minorHAnsi" w:hAnsiTheme="minorHAnsi" w:cstheme="minorHAnsi"/>
          <w:sz w:val="20"/>
          <w:szCs w:val="20"/>
        </w:rPr>
        <w:t>l Seminario de Grado, que es el último de los cursos, lo prepara para desarrollar un Proyecto Final de Graduación (PFG), cuya elaboración tiene una duración aproximada de cuatro meses.</w:t>
      </w:r>
    </w:p>
    <w:p w14:paraId="4912D38E" w14:textId="77777777" w:rsidR="00753885" w:rsidRDefault="00810E52" w:rsidP="00753885">
      <w:pPr>
        <w:pStyle w:val="ListParagraph"/>
        <w:numPr>
          <w:ilvl w:val="0"/>
          <w:numId w:val="24"/>
        </w:numPr>
        <w:ind w:left="360"/>
        <w:rPr>
          <w:rFonts w:asciiTheme="minorHAnsi" w:hAnsiTheme="minorHAnsi" w:cstheme="minorHAnsi"/>
          <w:sz w:val="20"/>
          <w:szCs w:val="20"/>
        </w:rPr>
      </w:pPr>
      <w:r w:rsidRPr="00753885">
        <w:rPr>
          <w:rFonts w:asciiTheme="minorHAnsi" w:hAnsiTheme="minorHAnsi" w:cstheme="minorHAnsi"/>
          <w:sz w:val="20"/>
          <w:szCs w:val="20"/>
        </w:rPr>
        <w:t>El acceso al Campus Virtual se reglamenta en el Reglamento de Régimen Académico.</w:t>
      </w:r>
    </w:p>
    <w:p w14:paraId="6C5E93DA" w14:textId="77777777" w:rsidR="001D3046" w:rsidRPr="006105B4" w:rsidRDefault="001D3046" w:rsidP="001D3046">
      <w:pPr>
        <w:rPr>
          <w:rFonts w:asciiTheme="minorHAnsi" w:hAnsiTheme="minorHAnsi" w:cstheme="minorHAnsi"/>
          <w:sz w:val="20"/>
          <w:szCs w:val="20"/>
        </w:rPr>
      </w:pPr>
    </w:p>
    <w:p w14:paraId="17A85151" w14:textId="6EC4B9ED" w:rsidR="001D3046" w:rsidRPr="006105B4" w:rsidRDefault="00753885" w:rsidP="001D3046">
      <w:pPr>
        <w:rPr>
          <w:rFonts w:asciiTheme="minorHAnsi" w:hAnsiTheme="minorHAnsi" w:cstheme="minorHAnsi"/>
          <w:b/>
          <w:bCs/>
          <w:sz w:val="20"/>
          <w:szCs w:val="20"/>
        </w:rPr>
      </w:pPr>
      <w:r>
        <w:rPr>
          <w:rFonts w:asciiTheme="minorHAnsi" w:hAnsiTheme="minorHAnsi" w:cstheme="minorHAnsi"/>
          <w:b/>
          <w:bCs/>
          <w:sz w:val="20"/>
          <w:szCs w:val="20"/>
        </w:rPr>
        <w:t xml:space="preserve">Artículo 23. </w:t>
      </w:r>
      <w:r w:rsidR="001D3046" w:rsidRPr="006105B4">
        <w:rPr>
          <w:rFonts w:asciiTheme="minorHAnsi" w:hAnsiTheme="minorHAnsi" w:cstheme="minorHAnsi"/>
          <w:b/>
          <w:bCs/>
          <w:sz w:val="20"/>
          <w:szCs w:val="20"/>
        </w:rPr>
        <w:t>Otras condiciones del programa</w:t>
      </w:r>
    </w:p>
    <w:p w14:paraId="68A309F3" w14:textId="77777777" w:rsidR="001D3046" w:rsidRPr="006105B4" w:rsidRDefault="001D3046" w:rsidP="00753885">
      <w:pPr>
        <w:pStyle w:val="ListParagraph"/>
        <w:numPr>
          <w:ilvl w:val="0"/>
          <w:numId w:val="31"/>
        </w:numPr>
        <w:ind w:left="360"/>
        <w:rPr>
          <w:rFonts w:asciiTheme="minorHAnsi" w:hAnsiTheme="minorHAnsi" w:cstheme="minorHAnsi"/>
          <w:sz w:val="20"/>
          <w:szCs w:val="20"/>
        </w:rPr>
      </w:pPr>
      <w:r w:rsidRPr="006105B4">
        <w:rPr>
          <w:rFonts w:asciiTheme="minorHAnsi" w:hAnsiTheme="minorHAnsi" w:cstheme="minorHAnsi"/>
          <w:sz w:val="20"/>
          <w:szCs w:val="20"/>
        </w:rPr>
        <w:t xml:space="preserve">Se debe aprobar el curso Introducción a la Administración de Proyectos para poder continuar con los siguientes cursos. </w:t>
      </w:r>
    </w:p>
    <w:p w14:paraId="51C1A716" w14:textId="77777777" w:rsidR="001D3046" w:rsidRPr="006105B4" w:rsidRDefault="001D3046" w:rsidP="00753885">
      <w:pPr>
        <w:pStyle w:val="ListParagraph"/>
        <w:numPr>
          <w:ilvl w:val="0"/>
          <w:numId w:val="31"/>
        </w:numPr>
        <w:ind w:left="360"/>
        <w:rPr>
          <w:rFonts w:asciiTheme="minorHAnsi" w:hAnsiTheme="minorHAnsi" w:cstheme="minorHAnsi"/>
          <w:sz w:val="20"/>
          <w:szCs w:val="20"/>
        </w:rPr>
      </w:pPr>
      <w:r w:rsidRPr="006105B4">
        <w:rPr>
          <w:rFonts w:asciiTheme="minorHAnsi" w:hAnsiTheme="minorHAnsi" w:cstheme="minorHAnsi"/>
          <w:sz w:val="20"/>
          <w:szCs w:val="20"/>
        </w:rPr>
        <w:t xml:space="preserve">Para continuar con otros cursos del programa, una persona no puede acumular más de dos cursos reprobados, en cualquier momento, durante el programa. </w:t>
      </w:r>
    </w:p>
    <w:p w14:paraId="350BAA4B" w14:textId="2002B2FA" w:rsidR="001D3046" w:rsidRPr="006105B4" w:rsidRDefault="001D3046" w:rsidP="00753885">
      <w:pPr>
        <w:pStyle w:val="ListParagraph"/>
        <w:numPr>
          <w:ilvl w:val="0"/>
          <w:numId w:val="31"/>
        </w:numPr>
        <w:ind w:left="360"/>
        <w:rPr>
          <w:rFonts w:asciiTheme="minorHAnsi" w:hAnsiTheme="minorHAnsi" w:cstheme="minorHAnsi"/>
          <w:b/>
          <w:bCs/>
          <w:sz w:val="20"/>
          <w:szCs w:val="20"/>
        </w:rPr>
      </w:pPr>
      <w:r w:rsidRPr="006105B4">
        <w:rPr>
          <w:rFonts w:asciiTheme="minorHAnsi" w:hAnsiTheme="minorHAnsi" w:cstheme="minorHAnsi"/>
          <w:sz w:val="20"/>
          <w:szCs w:val="20"/>
        </w:rPr>
        <w:t>En la modalidad de Seminario de Graduación para el desarrollo de PFG, se debe aprobar el Seminario antes de poder matricular la tutoría del Proyecto Final de Graduación</w:t>
      </w:r>
      <w:r w:rsidR="00753885">
        <w:rPr>
          <w:rFonts w:asciiTheme="minorHAnsi" w:hAnsiTheme="minorHAnsi" w:cstheme="minorHAnsi"/>
          <w:sz w:val="20"/>
          <w:szCs w:val="20"/>
        </w:rPr>
        <w:t>.</w:t>
      </w:r>
    </w:p>
    <w:p w14:paraId="1B90D5CA" w14:textId="3FEC881E" w:rsidR="001D3046" w:rsidRPr="006105B4" w:rsidRDefault="001D3046" w:rsidP="00753885">
      <w:pPr>
        <w:pStyle w:val="ListParagraph"/>
        <w:numPr>
          <w:ilvl w:val="0"/>
          <w:numId w:val="31"/>
        </w:numPr>
        <w:ind w:left="360"/>
        <w:rPr>
          <w:rFonts w:asciiTheme="minorHAnsi" w:hAnsiTheme="minorHAnsi" w:cstheme="minorHAnsi"/>
          <w:b/>
          <w:bCs/>
          <w:sz w:val="20"/>
          <w:szCs w:val="20"/>
        </w:rPr>
      </w:pPr>
      <w:r w:rsidRPr="006105B4">
        <w:rPr>
          <w:rFonts w:asciiTheme="minorHAnsi" w:hAnsiTheme="minorHAnsi" w:cstheme="minorHAnsi"/>
          <w:sz w:val="20"/>
          <w:szCs w:val="20"/>
        </w:rPr>
        <w:t>Para graduarse, el promedio simple de todas las materias aprobadas y del Proyecto Final de Graduación debe ser igual o superior a 80%. En caso de que la persona no alcance este promedio, deberá repetir los cursos necesarios</w:t>
      </w:r>
      <w:r w:rsidR="00753885">
        <w:rPr>
          <w:rFonts w:asciiTheme="minorHAnsi" w:hAnsiTheme="minorHAnsi" w:cstheme="minorHAnsi"/>
          <w:sz w:val="20"/>
          <w:szCs w:val="20"/>
        </w:rPr>
        <w:t>, y pasarlos con notas tales que le permitan</w:t>
      </w:r>
      <w:r w:rsidRPr="006105B4">
        <w:rPr>
          <w:rFonts w:asciiTheme="minorHAnsi" w:hAnsiTheme="minorHAnsi" w:cstheme="minorHAnsi"/>
          <w:sz w:val="20"/>
          <w:szCs w:val="20"/>
        </w:rPr>
        <w:t xml:space="preserve"> aumentar su promedio según sea necesario</w:t>
      </w:r>
      <w:r w:rsidR="00753885">
        <w:rPr>
          <w:rFonts w:asciiTheme="minorHAnsi" w:hAnsiTheme="minorHAnsi" w:cstheme="minorHAnsi"/>
          <w:sz w:val="20"/>
          <w:szCs w:val="20"/>
        </w:rPr>
        <w:t xml:space="preserve"> para cumplir el requisito</w:t>
      </w:r>
      <w:r w:rsidRPr="006105B4">
        <w:rPr>
          <w:rFonts w:asciiTheme="minorHAnsi" w:hAnsiTheme="minorHAnsi" w:cstheme="minorHAnsi"/>
          <w:sz w:val="20"/>
          <w:szCs w:val="20"/>
        </w:rPr>
        <w:t>.</w:t>
      </w:r>
    </w:p>
    <w:p w14:paraId="5028021B" w14:textId="77777777" w:rsidR="00753885" w:rsidRPr="00753885" w:rsidRDefault="00C81C9C" w:rsidP="001D3046">
      <w:pPr>
        <w:pStyle w:val="ListParagraph"/>
        <w:numPr>
          <w:ilvl w:val="0"/>
          <w:numId w:val="31"/>
        </w:numPr>
        <w:ind w:left="360"/>
        <w:rPr>
          <w:rFonts w:asciiTheme="minorHAnsi" w:hAnsiTheme="minorHAnsi" w:cstheme="minorHAnsi"/>
          <w:b/>
          <w:bCs/>
          <w:sz w:val="20"/>
          <w:szCs w:val="20"/>
        </w:rPr>
      </w:pPr>
      <w:r w:rsidRPr="006105B4">
        <w:rPr>
          <w:rFonts w:asciiTheme="minorHAnsi" w:hAnsiTheme="minorHAnsi" w:cstheme="minorHAnsi"/>
          <w:sz w:val="20"/>
          <w:szCs w:val="20"/>
        </w:rPr>
        <w:t>A</w:t>
      </w:r>
      <w:r w:rsidR="001D3046" w:rsidRPr="006105B4">
        <w:rPr>
          <w:rFonts w:asciiTheme="minorHAnsi" w:hAnsiTheme="minorHAnsi" w:cstheme="minorHAnsi"/>
          <w:sz w:val="20"/>
          <w:szCs w:val="20"/>
        </w:rPr>
        <w:t>probar el Proyecto Final de Graduación es el requisito académico final del plan de estudios de MAP.</w:t>
      </w:r>
    </w:p>
    <w:p w14:paraId="76B4F858" w14:textId="62FAF223" w:rsidR="001D3046" w:rsidRPr="00753885" w:rsidRDefault="001D3046" w:rsidP="001D3046">
      <w:pPr>
        <w:pStyle w:val="ListParagraph"/>
        <w:numPr>
          <w:ilvl w:val="0"/>
          <w:numId w:val="31"/>
        </w:numPr>
        <w:ind w:left="360"/>
        <w:rPr>
          <w:rFonts w:asciiTheme="minorHAnsi" w:hAnsiTheme="minorHAnsi" w:cstheme="minorHAnsi"/>
          <w:b/>
          <w:bCs/>
          <w:sz w:val="20"/>
          <w:szCs w:val="20"/>
        </w:rPr>
      </w:pPr>
      <w:r w:rsidRPr="00753885">
        <w:rPr>
          <w:rFonts w:asciiTheme="minorHAnsi" w:hAnsiTheme="minorHAnsi" w:cstheme="minorHAnsi"/>
          <w:sz w:val="20"/>
          <w:szCs w:val="20"/>
        </w:rPr>
        <w:t>Todo Trabajo Final de Graduación (TFG), tal como lo es el Proyecto Final de Graduación (PFG), concluye con un documento escrito. De acuerdo con los Reglamentos de la Universidad, el TFG es un documento público. Así, cuando el estudiante escoge un tema para su TFG, debe asegurarse de que pueda ser publicado sin restricciones. La Universidad podrá publicar parcial o totalmente los documentos resultantes de los Trabajos Finales de Graduación, y hará la debida mención de la</w:t>
      </w:r>
      <w:r w:rsidR="00551B64" w:rsidRPr="00753885">
        <w:rPr>
          <w:rFonts w:asciiTheme="minorHAnsi" w:hAnsiTheme="minorHAnsi" w:cstheme="minorHAnsi"/>
          <w:sz w:val="20"/>
          <w:szCs w:val="20"/>
        </w:rPr>
        <w:t xml:space="preserve"> autoría correspondiente. </w:t>
      </w:r>
    </w:p>
    <w:p w14:paraId="45C7630F" w14:textId="77777777" w:rsidR="0046020F" w:rsidRPr="006105B4" w:rsidRDefault="0046020F" w:rsidP="001D3046">
      <w:pPr>
        <w:rPr>
          <w:rFonts w:asciiTheme="minorHAnsi" w:hAnsiTheme="minorHAnsi" w:cstheme="minorHAnsi"/>
          <w:sz w:val="20"/>
          <w:szCs w:val="20"/>
        </w:rPr>
      </w:pPr>
    </w:p>
    <w:p w14:paraId="6BF6362E" w14:textId="0F0ED077" w:rsidR="003D2C50" w:rsidRPr="00753885" w:rsidRDefault="00753885" w:rsidP="00753885">
      <w:pPr>
        <w:rPr>
          <w:rFonts w:asciiTheme="minorHAnsi" w:hAnsiTheme="minorHAnsi" w:cstheme="minorHAnsi"/>
          <w:b/>
          <w:bCs/>
          <w:sz w:val="20"/>
          <w:szCs w:val="20"/>
        </w:rPr>
      </w:pPr>
      <w:r>
        <w:rPr>
          <w:rFonts w:asciiTheme="minorHAnsi" w:hAnsiTheme="minorHAnsi" w:cstheme="minorHAnsi"/>
          <w:b/>
          <w:bCs/>
          <w:sz w:val="20"/>
          <w:szCs w:val="20"/>
        </w:rPr>
        <w:t xml:space="preserve">Artículo 24. </w:t>
      </w:r>
      <w:r w:rsidR="003D2C50" w:rsidRPr="00753885">
        <w:rPr>
          <w:rFonts w:asciiTheme="minorHAnsi" w:hAnsiTheme="minorHAnsi" w:cstheme="minorHAnsi"/>
          <w:b/>
          <w:bCs/>
          <w:sz w:val="20"/>
          <w:szCs w:val="20"/>
        </w:rPr>
        <w:t>Plan de Estudios</w:t>
      </w:r>
    </w:p>
    <w:p w14:paraId="18B178F0" w14:textId="77777777" w:rsidR="00A56F7B" w:rsidRPr="006105B4" w:rsidRDefault="00A56F7B" w:rsidP="00A56F7B">
      <w:pPr>
        <w:rPr>
          <w:rFonts w:asciiTheme="minorHAnsi" w:hAnsiTheme="minorHAnsi" w:cstheme="minorHAnsi"/>
          <w:b/>
          <w:bCs/>
          <w:sz w:val="20"/>
          <w:szCs w:val="20"/>
        </w:rPr>
      </w:pPr>
    </w:p>
    <w:tbl>
      <w:tblPr>
        <w:tblStyle w:val="TableGrid"/>
        <w:tblpPr w:leftFromText="141" w:rightFromText="141" w:vertAnchor="text" w:horzAnchor="margin" w:tblpY="65"/>
        <w:tblOverlap w:val="never"/>
        <w:tblW w:w="5215" w:type="dxa"/>
        <w:shd w:val="clear" w:color="auto" w:fill="FFFFFF" w:themeFill="background1"/>
        <w:tblLayout w:type="fixed"/>
        <w:tblLook w:val="04A0" w:firstRow="1" w:lastRow="0" w:firstColumn="1" w:lastColumn="0" w:noHBand="0" w:noVBand="1"/>
      </w:tblPr>
      <w:tblGrid>
        <w:gridCol w:w="895"/>
        <w:gridCol w:w="4320"/>
      </w:tblGrid>
      <w:tr w:rsidR="00B73442" w:rsidRPr="00B73442" w14:paraId="3F583A33" w14:textId="77777777" w:rsidTr="00B73442">
        <w:tc>
          <w:tcPr>
            <w:tcW w:w="895" w:type="dxa"/>
            <w:shd w:val="clear" w:color="auto" w:fill="FFFFFF" w:themeFill="background1"/>
          </w:tcPr>
          <w:p w14:paraId="1ED73471" w14:textId="77777777" w:rsidR="00B73442" w:rsidRPr="00B73442" w:rsidRDefault="00B73442" w:rsidP="00B73442">
            <w:pPr>
              <w:jc w:val="center"/>
              <w:rPr>
                <w:rFonts w:cstheme="minorHAnsi"/>
                <w:b/>
                <w:sz w:val="18"/>
                <w:szCs w:val="18"/>
              </w:rPr>
            </w:pPr>
            <w:r w:rsidRPr="00B73442">
              <w:rPr>
                <w:rFonts w:cstheme="minorHAnsi"/>
                <w:b/>
                <w:sz w:val="18"/>
                <w:szCs w:val="18"/>
              </w:rPr>
              <w:t>CICLO</w:t>
            </w:r>
          </w:p>
        </w:tc>
        <w:tc>
          <w:tcPr>
            <w:tcW w:w="4320" w:type="dxa"/>
            <w:shd w:val="clear" w:color="auto" w:fill="FFFFFF" w:themeFill="background1"/>
          </w:tcPr>
          <w:p w14:paraId="410386D4" w14:textId="77777777" w:rsidR="00B73442" w:rsidRPr="00B73442" w:rsidRDefault="00B73442" w:rsidP="00B73442">
            <w:pPr>
              <w:jc w:val="center"/>
              <w:rPr>
                <w:rFonts w:cstheme="minorHAnsi"/>
                <w:b/>
                <w:sz w:val="18"/>
                <w:szCs w:val="18"/>
              </w:rPr>
            </w:pPr>
            <w:r w:rsidRPr="00B73442">
              <w:rPr>
                <w:rFonts w:cstheme="minorHAnsi"/>
                <w:b/>
                <w:sz w:val="18"/>
                <w:szCs w:val="18"/>
              </w:rPr>
              <w:t>Nombre</w:t>
            </w:r>
          </w:p>
        </w:tc>
      </w:tr>
      <w:tr w:rsidR="00B73442" w:rsidRPr="00B73442" w14:paraId="7638D163" w14:textId="77777777" w:rsidTr="00B73442">
        <w:tc>
          <w:tcPr>
            <w:tcW w:w="895" w:type="dxa"/>
            <w:shd w:val="clear" w:color="auto" w:fill="FFFFFF" w:themeFill="background1"/>
          </w:tcPr>
          <w:p w14:paraId="36BD7F6F" w14:textId="77777777" w:rsidR="00B73442" w:rsidRPr="00B73442" w:rsidRDefault="00B73442" w:rsidP="00B73442">
            <w:pPr>
              <w:jc w:val="center"/>
              <w:rPr>
                <w:rFonts w:cstheme="minorHAnsi"/>
                <w:bCs/>
                <w:sz w:val="18"/>
                <w:szCs w:val="18"/>
              </w:rPr>
            </w:pPr>
            <w:r w:rsidRPr="00B73442">
              <w:rPr>
                <w:rFonts w:cstheme="minorHAnsi"/>
                <w:bCs/>
                <w:sz w:val="18"/>
                <w:szCs w:val="18"/>
                <w:lang w:val="es-ES"/>
              </w:rPr>
              <w:t>0</w:t>
            </w:r>
          </w:p>
        </w:tc>
        <w:tc>
          <w:tcPr>
            <w:tcW w:w="4320" w:type="dxa"/>
            <w:shd w:val="clear" w:color="auto" w:fill="FFFFFF" w:themeFill="background1"/>
          </w:tcPr>
          <w:p w14:paraId="1ECE950D" w14:textId="77777777" w:rsidR="00B73442" w:rsidRPr="00B73442" w:rsidRDefault="00B73442" w:rsidP="00B73442">
            <w:pPr>
              <w:rPr>
                <w:rFonts w:cstheme="minorHAnsi"/>
                <w:bCs/>
                <w:sz w:val="18"/>
                <w:szCs w:val="18"/>
              </w:rPr>
            </w:pPr>
            <w:r w:rsidRPr="00B73442">
              <w:rPr>
                <w:rFonts w:cstheme="minorHAnsi"/>
                <w:bCs/>
                <w:sz w:val="18"/>
                <w:szCs w:val="18"/>
                <w:lang w:val="es-ES"/>
              </w:rPr>
              <w:t>Introducción a la vida universitaria en UCI</w:t>
            </w:r>
          </w:p>
        </w:tc>
      </w:tr>
      <w:tr w:rsidR="00B73442" w:rsidRPr="00B73442" w14:paraId="451268CB" w14:textId="77777777" w:rsidTr="00B73442">
        <w:tc>
          <w:tcPr>
            <w:tcW w:w="895" w:type="dxa"/>
            <w:vMerge w:val="restart"/>
            <w:shd w:val="clear" w:color="auto" w:fill="FFFFFF" w:themeFill="background1"/>
          </w:tcPr>
          <w:p w14:paraId="7CC5AF9C" w14:textId="77777777" w:rsidR="00B73442" w:rsidRPr="00B73442" w:rsidRDefault="00B73442" w:rsidP="00B73442">
            <w:pPr>
              <w:jc w:val="center"/>
              <w:rPr>
                <w:rFonts w:cstheme="minorHAnsi"/>
                <w:bCs/>
                <w:sz w:val="18"/>
                <w:szCs w:val="18"/>
                <w:lang w:val="es-ES"/>
              </w:rPr>
            </w:pPr>
          </w:p>
          <w:p w14:paraId="46EEDC32" w14:textId="77777777" w:rsidR="00B73442" w:rsidRPr="00B73442" w:rsidRDefault="00B73442" w:rsidP="00B73442">
            <w:pPr>
              <w:jc w:val="center"/>
              <w:rPr>
                <w:rFonts w:cstheme="minorHAnsi"/>
                <w:bCs/>
                <w:sz w:val="18"/>
                <w:szCs w:val="18"/>
                <w:lang w:val="es-ES"/>
              </w:rPr>
            </w:pPr>
          </w:p>
          <w:p w14:paraId="548252FD" w14:textId="77777777" w:rsidR="00B73442" w:rsidRPr="00B73442" w:rsidRDefault="00B73442" w:rsidP="00B73442">
            <w:pPr>
              <w:jc w:val="center"/>
              <w:rPr>
                <w:rFonts w:cstheme="minorHAnsi"/>
                <w:bCs/>
                <w:sz w:val="18"/>
                <w:szCs w:val="18"/>
                <w:lang w:val="es-ES"/>
              </w:rPr>
            </w:pPr>
            <w:r w:rsidRPr="00B73442">
              <w:rPr>
                <w:rFonts w:cstheme="minorHAnsi"/>
                <w:bCs/>
                <w:sz w:val="18"/>
                <w:szCs w:val="18"/>
                <w:lang w:val="es-ES"/>
              </w:rPr>
              <w:t>I</w:t>
            </w:r>
          </w:p>
        </w:tc>
        <w:tc>
          <w:tcPr>
            <w:tcW w:w="4320" w:type="dxa"/>
            <w:shd w:val="clear" w:color="auto" w:fill="FFFFFF" w:themeFill="background1"/>
          </w:tcPr>
          <w:p w14:paraId="26B6922C" w14:textId="77777777" w:rsidR="00B73442" w:rsidRPr="00B73442" w:rsidRDefault="00B73442" w:rsidP="00B73442">
            <w:pPr>
              <w:rPr>
                <w:rFonts w:cstheme="minorHAnsi"/>
                <w:bCs/>
                <w:sz w:val="18"/>
                <w:szCs w:val="18"/>
                <w:lang w:val="es-ES"/>
              </w:rPr>
            </w:pPr>
            <w:r w:rsidRPr="00B73442">
              <w:rPr>
                <w:rFonts w:cstheme="minorHAnsi"/>
                <w:bCs/>
                <w:sz w:val="18"/>
                <w:szCs w:val="18"/>
                <w:lang w:val="es-ES"/>
              </w:rPr>
              <w:t>Introducción a la administración de proyectos</w:t>
            </w:r>
          </w:p>
        </w:tc>
      </w:tr>
      <w:tr w:rsidR="00B73442" w:rsidRPr="00B73442" w14:paraId="4D77EB4B" w14:textId="77777777" w:rsidTr="00B73442">
        <w:tc>
          <w:tcPr>
            <w:tcW w:w="895" w:type="dxa"/>
            <w:vMerge/>
            <w:shd w:val="clear" w:color="auto" w:fill="FFFFFF" w:themeFill="background1"/>
          </w:tcPr>
          <w:p w14:paraId="6E4B002C" w14:textId="77777777" w:rsidR="00B73442" w:rsidRPr="00B73442" w:rsidRDefault="00B73442" w:rsidP="00B73442">
            <w:pPr>
              <w:autoSpaceDE w:val="0"/>
              <w:autoSpaceDN w:val="0"/>
              <w:adjustRightInd w:val="0"/>
              <w:jc w:val="center"/>
              <w:rPr>
                <w:rFonts w:cstheme="minorHAnsi"/>
                <w:bCs/>
                <w:sz w:val="18"/>
                <w:szCs w:val="18"/>
                <w:lang w:val="es-ES"/>
              </w:rPr>
            </w:pPr>
          </w:p>
        </w:tc>
        <w:tc>
          <w:tcPr>
            <w:tcW w:w="4320" w:type="dxa"/>
            <w:shd w:val="clear" w:color="auto" w:fill="FFFFFF" w:themeFill="background1"/>
          </w:tcPr>
          <w:p w14:paraId="4E527C50" w14:textId="77777777" w:rsidR="00B73442" w:rsidRPr="00B73442" w:rsidRDefault="00B73442" w:rsidP="00B73442">
            <w:pPr>
              <w:autoSpaceDE w:val="0"/>
              <w:autoSpaceDN w:val="0"/>
              <w:adjustRightInd w:val="0"/>
              <w:rPr>
                <w:rFonts w:cstheme="minorHAnsi"/>
                <w:bCs/>
                <w:sz w:val="18"/>
                <w:szCs w:val="18"/>
                <w:lang w:val="es-ES"/>
              </w:rPr>
            </w:pPr>
            <w:r w:rsidRPr="00B73442">
              <w:rPr>
                <w:rFonts w:cstheme="minorHAnsi"/>
                <w:bCs/>
                <w:sz w:val="18"/>
                <w:szCs w:val="18"/>
                <w:lang w:val="es-ES"/>
              </w:rPr>
              <w:t>Destrezas gerenciales (Destrezas gerenciales y comunicaciones)</w:t>
            </w:r>
          </w:p>
        </w:tc>
      </w:tr>
      <w:tr w:rsidR="00B73442" w:rsidRPr="00B73442" w14:paraId="4C9138D2" w14:textId="77777777" w:rsidTr="00B73442">
        <w:tc>
          <w:tcPr>
            <w:tcW w:w="895" w:type="dxa"/>
            <w:vMerge/>
            <w:shd w:val="clear" w:color="auto" w:fill="FFFFFF" w:themeFill="background1"/>
          </w:tcPr>
          <w:p w14:paraId="0C8A7B1C" w14:textId="77777777" w:rsidR="00B73442" w:rsidRPr="00B73442" w:rsidRDefault="00B73442" w:rsidP="00B73442">
            <w:pPr>
              <w:autoSpaceDE w:val="0"/>
              <w:autoSpaceDN w:val="0"/>
              <w:adjustRightInd w:val="0"/>
              <w:jc w:val="center"/>
              <w:rPr>
                <w:rFonts w:cstheme="minorHAnsi"/>
                <w:bCs/>
                <w:sz w:val="18"/>
                <w:szCs w:val="18"/>
                <w:lang w:val="es-ES"/>
              </w:rPr>
            </w:pPr>
          </w:p>
        </w:tc>
        <w:tc>
          <w:tcPr>
            <w:tcW w:w="4320" w:type="dxa"/>
            <w:shd w:val="clear" w:color="auto" w:fill="FFFFFF" w:themeFill="background1"/>
          </w:tcPr>
          <w:p w14:paraId="37A19300" w14:textId="79556A48" w:rsidR="00B73442" w:rsidRPr="00B73442" w:rsidRDefault="00B73442" w:rsidP="00B73442">
            <w:pPr>
              <w:autoSpaceDE w:val="0"/>
              <w:autoSpaceDN w:val="0"/>
              <w:adjustRightInd w:val="0"/>
              <w:rPr>
                <w:rFonts w:cstheme="minorHAnsi"/>
                <w:bCs/>
                <w:sz w:val="18"/>
                <w:szCs w:val="18"/>
                <w:lang w:val="es-ES"/>
              </w:rPr>
            </w:pPr>
            <w:r w:rsidRPr="00B73442">
              <w:rPr>
                <w:rFonts w:cstheme="minorHAnsi"/>
                <w:bCs/>
                <w:sz w:val="18"/>
                <w:szCs w:val="18"/>
                <w:lang w:val="es-ES"/>
              </w:rPr>
              <w:t>Planeamiento y análisis estratégico de la empresa</w:t>
            </w:r>
            <w:r w:rsidR="002F12F7">
              <w:rPr>
                <w:rFonts w:cstheme="minorHAnsi"/>
                <w:bCs/>
                <w:sz w:val="18"/>
                <w:szCs w:val="18"/>
                <w:lang w:val="es-ES"/>
              </w:rPr>
              <w:t>. (Planeamiento estratégico de la empresa</w:t>
            </w:r>
            <w:r w:rsidR="00FB4E6B">
              <w:rPr>
                <w:rFonts w:cstheme="minorHAnsi"/>
                <w:bCs/>
                <w:sz w:val="18"/>
                <w:szCs w:val="18"/>
                <w:lang w:val="es-ES"/>
              </w:rPr>
              <w:t xml:space="preserve"> y preparación para la certifi</w:t>
            </w:r>
            <w:r w:rsidR="002F12F7">
              <w:rPr>
                <w:rFonts w:cstheme="minorHAnsi"/>
                <w:bCs/>
                <w:sz w:val="18"/>
                <w:szCs w:val="18"/>
                <w:lang w:val="es-ES"/>
              </w:rPr>
              <w:t xml:space="preserve">cación Agile Change Management </w:t>
            </w:r>
            <w:proofErr w:type="spellStart"/>
            <w:r w:rsidR="002F12F7">
              <w:rPr>
                <w:rFonts w:cstheme="minorHAnsi"/>
                <w:bCs/>
                <w:sz w:val="18"/>
                <w:szCs w:val="18"/>
                <w:lang w:val="es-ES"/>
              </w:rPr>
              <w:t>Qualified</w:t>
            </w:r>
            <w:proofErr w:type="spellEnd"/>
            <w:r w:rsidR="002F12F7">
              <w:rPr>
                <w:rFonts w:cstheme="minorHAnsi"/>
                <w:bCs/>
                <w:sz w:val="18"/>
                <w:szCs w:val="18"/>
                <w:lang w:val="es-ES"/>
              </w:rPr>
              <w:t xml:space="preserve"> -</w:t>
            </w:r>
            <w:r w:rsidR="00FB4E6B">
              <w:rPr>
                <w:rFonts w:cstheme="minorHAnsi"/>
                <w:bCs/>
                <w:sz w:val="18"/>
                <w:szCs w:val="18"/>
                <w:lang w:val="es-ES"/>
              </w:rPr>
              <w:t>ACMQ</w:t>
            </w:r>
            <w:r w:rsidR="002F12F7" w:rsidRPr="002F12F7">
              <w:rPr>
                <w:rFonts w:cs="Arial"/>
                <w:bCs/>
                <w:sz w:val="18"/>
                <w:szCs w:val="18"/>
                <w:vertAlign w:val="superscript"/>
                <w:lang w:val="es-ES"/>
              </w:rPr>
              <w:t>®</w:t>
            </w:r>
            <w:r w:rsidR="002F12F7">
              <w:rPr>
                <w:rFonts w:cs="Arial"/>
                <w:bCs/>
                <w:sz w:val="18"/>
                <w:szCs w:val="18"/>
                <w:vertAlign w:val="superscript"/>
                <w:lang w:val="es-ES"/>
              </w:rPr>
              <w:t>-</w:t>
            </w:r>
            <w:r w:rsidR="00FB4E6B">
              <w:rPr>
                <w:rFonts w:cstheme="minorHAnsi"/>
                <w:bCs/>
                <w:sz w:val="18"/>
                <w:szCs w:val="18"/>
                <w:lang w:val="es-ES"/>
              </w:rPr>
              <w:t>)</w:t>
            </w:r>
          </w:p>
        </w:tc>
      </w:tr>
      <w:tr w:rsidR="00B73442" w:rsidRPr="00B73442" w14:paraId="59A0F3A9" w14:textId="77777777" w:rsidTr="00B73442">
        <w:tc>
          <w:tcPr>
            <w:tcW w:w="895" w:type="dxa"/>
            <w:vMerge w:val="restart"/>
            <w:shd w:val="clear" w:color="auto" w:fill="FFFFFF" w:themeFill="background1"/>
          </w:tcPr>
          <w:p w14:paraId="7A3DB79D" w14:textId="77777777" w:rsidR="00B73442" w:rsidRPr="00B73442" w:rsidRDefault="00B73442" w:rsidP="00B73442">
            <w:pPr>
              <w:autoSpaceDE w:val="0"/>
              <w:autoSpaceDN w:val="0"/>
              <w:adjustRightInd w:val="0"/>
              <w:contextualSpacing/>
              <w:jc w:val="center"/>
              <w:rPr>
                <w:rFonts w:cstheme="minorHAnsi"/>
                <w:bCs/>
                <w:sz w:val="18"/>
                <w:szCs w:val="18"/>
              </w:rPr>
            </w:pPr>
          </w:p>
          <w:p w14:paraId="2CB9EE62" w14:textId="77777777" w:rsidR="00B73442" w:rsidRPr="00B73442" w:rsidRDefault="00B73442" w:rsidP="00B73442">
            <w:pPr>
              <w:autoSpaceDE w:val="0"/>
              <w:autoSpaceDN w:val="0"/>
              <w:adjustRightInd w:val="0"/>
              <w:contextualSpacing/>
              <w:jc w:val="center"/>
              <w:rPr>
                <w:rFonts w:cstheme="minorHAnsi"/>
                <w:bCs/>
                <w:sz w:val="18"/>
                <w:szCs w:val="18"/>
              </w:rPr>
            </w:pPr>
          </w:p>
          <w:p w14:paraId="73FAF240" w14:textId="77777777" w:rsidR="00B73442" w:rsidRPr="00B73442" w:rsidRDefault="00B73442" w:rsidP="00B73442">
            <w:pPr>
              <w:autoSpaceDE w:val="0"/>
              <w:autoSpaceDN w:val="0"/>
              <w:adjustRightInd w:val="0"/>
              <w:contextualSpacing/>
              <w:jc w:val="center"/>
              <w:rPr>
                <w:rFonts w:cstheme="minorHAnsi"/>
                <w:bCs/>
                <w:sz w:val="18"/>
                <w:szCs w:val="18"/>
              </w:rPr>
            </w:pPr>
          </w:p>
          <w:p w14:paraId="7D2C7A7B" w14:textId="77777777" w:rsidR="00B73442" w:rsidRPr="00B73442" w:rsidRDefault="00B73442" w:rsidP="00B73442">
            <w:pPr>
              <w:autoSpaceDE w:val="0"/>
              <w:autoSpaceDN w:val="0"/>
              <w:adjustRightInd w:val="0"/>
              <w:contextualSpacing/>
              <w:jc w:val="center"/>
              <w:rPr>
                <w:rFonts w:cstheme="minorHAnsi"/>
                <w:bCs/>
                <w:sz w:val="18"/>
                <w:szCs w:val="18"/>
              </w:rPr>
            </w:pPr>
          </w:p>
          <w:p w14:paraId="2E63BCFE" w14:textId="77777777" w:rsidR="00B73442" w:rsidRPr="00B73442" w:rsidRDefault="00B73442" w:rsidP="00B73442">
            <w:pPr>
              <w:autoSpaceDE w:val="0"/>
              <w:autoSpaceDN w:val="0"/>
              <w:adjustRightInd w:val="0"/>
              <w:contextualSpacing/>
              <w:jc w:val="center"/>
              <w:rPr>
                <w:rFonts w:cstheme="minorHAnsi"/>
                <w:bCs/>
                <w:sz w:val="18"/>
                <w:szCs w:val="18"/>
              </w:rPr>
            </w:pPr>
            <w:r w:rsidRPr="00B73442">
              <w:rPr>
                <w:rFonts w:cstheme="minorHAnsi"/>
                <w:bCs/>
                <w:sz w:val="18"/>
                <w:szCs w:val="18"/>
              </w:rPr>
              <w:t>II</w:t>
            </w:r>
          </w:p>
        </w:tc>
        <w:tc>
          <w:tcPr>
            <w:tcW w:w="4320" w:type="dxa"/>
            <w:shd w:val="clear" w:color="auto" w:fill="FFFFFF" w:themeFill="background1"/>
          </w:tcPr>
          <w:p w14:paraId="43561CF0" w14:textId="44FAA9A5" w:rsidR="00B73442" w:rsidRPr="00B73442" w:rsidRDefault="00B73442" w:rsidP="00B73442">
            <w:pPr>
              <w:autoSpaceDE w:val="0"/>
              <w:autoSpaceDN w:val="0"/>
              <w:adjustRightInd w:val="0"/>
              <w:contextualSpacing/>
              <w:rPr>
                <w:rFonts w:cstheme="minorHAnsi"/>
                <w:bCs/>
                <w:sz w:val="18"/>
                <w:szCs w:val="18"/>
              </w:rPr>
            </w:pPr>
            <w:r w:rsidRPr="00B73442">
              <w:rPr>
                <w:rFonts w:cstheme="minorHAnsi"/>
                <w:bCs/>
                <w:sz w:val="18"/>
                <w:szCs w:val="18"/>
              </w:rPr>
              <w:t>Metodologías, procesos y productos en proyectos</w:t>
            </w:r>
            <w:r w:rsidRPr="00B73442">
              <w:rPr>
                <w:rFonts w:cstheme="minorHAnsi"/>
                <w:bCs/>
                <w:sz w:val="18"/>
                <w:szCs w:val="18"/>
                <w:lang w:val="es-ES"/>
              </w:rPr>
              <w:t xml:space="preserve"> (Formulación y evaluación estratégica de proyectos</w:t>
            </w:r>
            <w:r w:rsidR="00FB4E6B">
              <w:rPr>
                <w:rFonts w:cstheme="minorHAnsi"/>
                <w:bCs/>
                <w:sz w:val="18"/>
                <w:szCs w:val="18"/>
                <w:lang w:val="es-ES"/>
              </w:rPr>
              <w:t xml:space="preserve"> y prepa</w:t>
            </w:r>
            <w:r w:rsidR="002F12F7">
              <w:rPr>
                <w:rFonts w:cstheme="minorHAnsi"/>
                <w:bCs/>
                <w:sz w:val="18"/>
                <w:szCs w:val="18"/>
                <w:lang w:val="es-ES"/>
              </w:rPr>
              <w:t xml:space="preserve">ración para la certificación </w:t>
            </w:r>
            <w:proofErr w:type="spellStart"/>
            <w:r w:rsidR="00FB4E6B">
              <w:rPr>
                <w:rFonts w:cstheme="minorHAnsi"/>
                <w:bCs/>
                <w:sz w:val="18"/>
                <w:szCs w:val="18"/>
                <w:lang w:val="es-ES"/>
              </w:rPr>
              <w:t>Design</w:t>
            </w:r>
            <w:proofErr w:type="spellEnd"/>
            <w:r w:rsidR="00FB4E6B">
              <w:rPr>
                <w:rFonts w:cstheme="minorHAnsi"/>
                <w:bCs/>
                <w:sz w:val="18"/>
                <w:szCs w:val="18"/>
                <w:lang w:val="es-ES"/>
              </w:rPr>
              <w:t xml:space="preserve"> </w:t>
            </w:r>
            <w:proofErr w:type="spellStart"/>
            <w:r w:rsidR="00FB4E6B">
              <w:rPr>
                <w:rFonts w:cstheme="minorHAnsi"/>
                <w:bCs/>
                <w:sz w:val="18"/>
                <w:szCs w:val="18"/>
                <w:lang w:val="es-ES"/>
              </w:rPr>
              <w:t>Thinking</w:t>
            </w:r>
            <w:proofErr w:type="spellEnd"/>
            <w:r w:rsidR="009B453B">
              <w:rPr>
                <w:rFonts w:cstheme="minorHAnsi"/>
                <w:bCs/>
                <w:sz w:val="18"/>
                <w:szCs w:val="18"/>
                <w:lang w:val="es-ES"/>
              </w:rPr>
              <w:t xml:space="preserve"> </w:t>
            </w:r>
            <w:proofErr w:type="spellStart"/>
            <w:r w:rsidR="002F12F7">
              <w:rPr>
                <w:rFonts w:cstheme="minorHAnsi"/>
                <w:bCs/>
                <w:sz w:val="18"/>
                <w:szCs w:val="18"/>
                <w:lang w:val="es-ES"/>
              </w:rPr>
              <w:t>Qualified</w:t>
            </w:r>
            <w:proofErr w:type="spellEnd"/>
            <w:r w:rsidR="002F12F7">
              <w:rPr>
                <w:rFonts w:cstheme="minorHAnsi"/>
                <w:bCs/>
                <w:sz w:val="18"/>
                <w:szCs w:val="18"/>
                <w:lang w:val="es-ES"/>
              </w:rPr>
              <w:t xml:space="preserve"> -</w:t>
            </w:r>
            <w:r w:rsidR="009B453B">
              <w:rPr>
                <w:rFonts w:cstheme="minorHAnsi"/>
                <w:bCs/>
                <w:sz w:val="18"/>
                <w:szCs w:val="18"/>
                <w:lang w:val="es-ES"/>
              </w:rPr>
              <w:t>DTQ</w:t>
            </w:r>
            <w:r w:rsidR="002F12F7" w:rsidRPr="002F12F7">
              <w:rPr>
                <w:rFonts w:cs="Arial"/>
                <w:bCs/>
                <w:sz w:val="18"/>
                <w:szCs w:val="18"/>
                <w:vertAlign w:val="superscript"/>
                <w:lang w:val="es-ES"/>
              </w:rPr>
              <w:t>®</w:t>
            </w:r>
            <w:r w:rsidR="002F12F7">
              <w:rPr>
                <w:rFonts w:cs="Arial"/>
                <w:bCs/>
                <w:sz w:val="18"/>
                <w:szCs w:val="18"/>
                <w:vertAlign w:val="superscript"/>
                <w:lang w:val="es-ES"/>
              </w:rPr>
              <w:t>-</w:t>
            </w:r>
            <w:r w:rsidRPr="00B73442">
              <w:rPr>
                <w:rFonts w:cstheme="minorHAnsi"/>
                <w:bCs/>
                <w:sz w:val="18"/>
                <w:szCs w:val="18"/>
                <w:lang w:val="es-ES"/>
              </w:rPr>
              <w:t>)</w:t>
            </w:r>
          </w:p>
        </w:tc>
      </w:tr>
      <w:tr w:rsidR="00B73442" w:rsidRPr="00B73442" w14:paraId="20817B65" w14:textId="77777777" w:rsidTr="00B73442">
        <w:tc>
          <w:tcPr>
            <w:tcW w:w="895" w:type="dxa"/>
            <w:vMerge/>
            <w:shd w:val="clear" w:color="auto" w:fill="FFFFFF" w:themeFill="background1"/>
          </w:tcPr>
          <w:p w14:paraId="0EB07762" w14:textId="77777777" w:rsidR="00B73442" w:rsidRPr="00B73442" w:rsidRDefault="00B73442" w:rsidP="00B73442">
            <w:pPr>
              <w:autoSpaceDE w:val="0"/>
              <w:autoSpaceDN w:val="0"/>
              <w:adjustRightInd w:val="0"/>
              <w:jc w:val="center"/>
              <w:rPr>
                <w:rFonts w:cstheme="minorHAnsi"/>
                <w:bCs/>
                <w:sz w:val="18"/>
                <w:szCs w:val="18"/>
              </w:rPr>
            </w:pPr>
          </w:p>
        </w:tc>
        <w:tc>
          <w:tcPr>
            <w:tcW w:w="4320" w:type="dxa"/>
            <w:shd w:val="clear" w:color="auto" w:fill="FFFFFF" w:themeFill="background1"/>
          </w:tcPr>
          <w:p w14:paraId="22E0AE0A" w14:textId="77777777" w:rsidR="00B73442" w:rsidRPr="00B73442" w:rsidRDefault="00B73442" w:rsidP="00B73442">
            <w:pPr>
              <w:autoSpaceDE w:val="0"/>
              <w:autoSpaceDN w:val="0"/>
              <w:adjustRightInd w:val="0"/>
              <w:rPr>
                <w:rFonts w:cstheme="minorHAnsi"/>
                <w:bCs/>
                <w:sz w:val="18"/>
                <w:szCs w:val="18"/>
              </w:rPr>
            </w:pPr>
            <w:r w:rsidRPr="00B73442">
              <w:rPr>
                <w:rFonts w:cstheme="minorHAnsi"/>
                <w:bCs/>
                <w:sz w:val="18"/>
                <w:szCs w:val="18"/>
              </w:rPr>
              <w:t>Tópicos especiales en administración de proyectos I (Gestión del alcance y los involucrados)</w:t>
            </w:r>
          </w:p>
        </w:tc>
      </w:tr>
      <w:tr w:rsidR="00B73442" w:rsidRPr="00B73442" w14:paraId="29A29AA0" w14:textId="77777777" w:rsidTr="00B73442">
        <w:tc>
          <w:tcPr>
            <w:tcW w:w="895" w:type="dxa"/>
            <w:vMerge/>
            <w:shd w:val="clear" w:color="auto" w:fill="FFFFFF" w:themeFill="background1"/>
          </w:tcPr>
          <w:p w14:paraId="2267894A" w14:textId="77777777" w:rsidR="00B73442" w:rsidRPr="00B73442" w:rsidRDefault="00B73442" w:rsidP="00B73442">
            <w:pPr>
              <w:autoSpaceDE w:val="0"/>
              <w:autoSpaceDN w:val="0"/>
              <w:adjustRightInd w:val="0"/>
              <w:jc w:val="center"/>
              <w:rPr>
                <w:rFonts w:cstheme="minorHAnsi"/>
                <w:bCs/>
                <w:sz w:val="18"/>
                <w:szCs w:val="18"/>
                <w:lang w:val="es-ES"/>
              </w:rPr>
            </w:pPr>
          </w:p>
        </w:tc>
        <w:tc>
          <w:tcPr>
            <w:tcW w:w="4320" w:type="dxa"/>
            <w:shd w:val="clear" w:color="auto" w:fill="FFFFFF" w:themeFill="background1"/>
          </w:tcPr>
          <w:p w14:paraId="790AAD2D" w14:textId="5C8E5983" w:rsidR="00B73442" w:rsidRPr="00B73442" w:rsidRDefault="00B73442" w:rsidP="00B73442">
            <w:pPr>
              <w:autoSpaceDE w:val="0"/>
              <w:autoSpaceDN w:val="0"/>
              <w:adjustRightInd w:val="0"/>
              <w:rPr>
                <w:rFonts w:cstheme="minorHAnsi"/>
                <w:bCs/>
                <w:sz w:val="18"/>
                <w:szCs w:val="18"/>
                <w:lang w:val="es-ES"/>
              </w:rPr>
            </w:pPr>
            <w:r w:rsidRPr="00B73442">
              <w:rPr>
                <w:rFonts w:cstheme="minorHAnsi"/>
                <w:bCs/>
                <w:sz w:val="18"/>
                <w:szCs w:val="18"/>
                <w:lang w:val="es-ES"/>
              </w:rPr>
              <w:t xml:space="preserve">Técnicas y herramientas para la administración de proyectos </w:t>
            </w:r>
            <w:r w:rsidR="009B453B" w:rsidRPr="00B73442">
              <w:rPr>
                <w:rFonts w:cstheme="minorHAnsi"/>
                <w:bCs/>
                <w:sz w:val="18"/>
                <w:szCs w:val="18"/>
                <w:lang w:val="es-ES"/>
              </w:rPr>
              <w:t>I (</w:t>
            </w:r>
            <w:r w:rsidRPr="00B73442">
              <w:rPr>
                <w:rFonts w:cstheme="minorHAnsi"/>
                <w:bCs/>
                <w:sz w:val="18"/>
                <w:szCs w:val="18"/>
                <w:lang w:val="es-ES"/>
              </w:rPr>
              <w:t>Gestión del cronograma y costo de los proyectos)</w:t>
            </w:r>
          </w:p>
        </w:tc>
      </w:tr>
      <w:tr w:rsidR="00B73442" w:rsidRPr="00B73442" w14:paraId="266A2B5A" w14:textId="77777777" w:rsidTr="00B73442">
        <w:tc>
          <w:tcPr>
            <w:tcW w:w="895" w:type="dxa"/>
            <w:vMerge w:val="restart"/>
            <w:shd w:val="clear" w:color="auto" w:fill="FFFFFF" w:themeFill="background1"/>
          </w:tcPr>
          <w:p w14:paraId="5E12A897" w14:textId="77777777" w:rsidR="00B73442" w:rsidRPr="00B73442" w:rsidRDefault="00B73442" w:rsidP="00B73442">
            <w:pPr>
              <w:autoSpaceDE w:val="0"/>
              <w:autoSpaceDN w:val="0"/>
              <w:adjustRightInd w:val="0"/>
              <w:jc w:val="center"/>
              <w:rPr>
                <w:rFonts w:cstheme="minorHAnsi"/>
                <w:bCs/>
                <w:sz w:val="18"/>
                <w:szCs w:val="18"/>
              </w:rPr>
            </w:pPr>
          </w:p>
          <w:p w14:paraId="0CDA991A" w14:textId="77777777" w:rsidR="00B73442" w:rsidRPr="00B73442" w:rsidRDefault="00B73442" w:rsidP="00B73442">
            <w:pPr>
              <w:autoSpaceDE w:val="0"/>
              <w:autoSpaceDN w:val="0"/>
              <w:adjustRightInd w:val="0"/>
              <w:jc w:val="center"/>
              <w:rPr>
                <w:rFonts w:cstheme="minorHAnsi"/>
                <w:bCs/>
                <w:sz w:val="18"/>
                <w:szCs w:val="18"/>
              </w:rPr>
            </w:pPr>
          </w:p>
          <w:p w14:paraId="393031AB" w14:textId="77777777" w:rsidR="00B73442" w:rsidRPr="00B73442" w:rsidRDefault="00B73442" w:rsidP="00B73442">
            <w:pPr>
              <w:autoSpaceDE w:val="0"/>
              <w:autoSpaceDN w:val="0"/>
              <w:adjustRightInd w:val="0"/>
              <w:jc w:val="center"/>
              <w:rPr>
                <w:rFonts w:cstheme="minorHAnsi"/>
                <w:bCs/>
                <w:sz w:val="18"/>
                <w:szCs w:val="18"/>
              </w:rPr>
            </w:pPr>
          </w:p>
          <w:p w14:paraId="08EE41F2" w14:textId="77777777" w:rsidR="00B73442" w:rsidRPr="00B73442" w:rsidRDefault="00B73442" w:rsidP="00B73442">
            <w:pPr>
              <w:autoSpaceDE w:val="0"/>
              <w:autoSpaceDN w:val="0"/>
              <w:adjustRightInd w:val="0"/>
              <w:jc w:val="center"/>
              <w:rPr>
                <w:rFonts w:cstheme="minorHAnsi"/>
                <w:bCs/>
                <w:sz w:val="18"/>
                <w:szCs w:val="18"/>
              </w:rPr>
            </w:pPr>
            <w:r w:rsidRPr="00B73442">
              <w:rPr>
                <w:rFonts w:cstheme="minorHAnsi"/>
                <w:bCs/>
                <w:sz w:val="18"/>
                <w:szCs w:val="18"/>
              </w:rPr>
              <w:t>III</w:t>
            </w:r>
          </w:p>
        </w:tc>
        <w:tc>
          <w:tcPr>
            <w:tcW w:w="4320" w:type="dxa"/>
            <w:shd w:val="clear" w:color="auto" w:fill="FFFFFF" w:themeFill="background1"/>
          </w:tcPr>
          <w:p w14:paraId="376485B4" w14:textId="77777777" w:rsidR="00B73442" w:rsidRPr="00B73442" w:rsidRDefault="00B73442" w:rsidP="00B73442">
            <w:pPr>
              <w:autoSpaceDE w:val="0"/>
              <w:autoSpaceDN w:val="0"/>
              <w:adjustRightInd w:val="0"/>
              <w:rPr>
                <w:rFonts w:cstheme="minorHAnsi"/>
                <w:bCs/>
                <w:sz w:val="18"/>
                <w:szCs w:val="18"/>
              </w:rPr>
            </w:pPr>
            <w:r w:rsidRPr="00B73442">
              <w:rPr>
                <w:rFonts w:cstheme="minorHAnsi"/>
                <w:bCs/>
                <w:sz w:val="18"/>
                <w:szCs w:val="18"/>
              </w:rPr>
              <w:t>Áreas de conocimiento para la administración de proyectos I</w:t>
            </w:r>
            <w:r w:rsidRPr="00B73442">
              <w:rPr>
                <w:rFonts w:cstheme="minorHAnsi"/>
                <w:bCs/>
                <w:iCs/>
                <w:sz w:val="18"/>
                <w:szCs w:val="18"/>
              </w:rPr>
              <w:t xml:space="preserve"> (Gestión de la calidad del proyecto)</w:t>
            </w:r>
          </w:p>
        </w:tc>
      </w:tr>
      <w:tr w:rsidR="00B73442" w:rsidRPr="00B73442" w14:paraId="5C80CC04" w14:textId="77777777" w:rsidTr="00B73442">
        <w:tc>
          <w:tcPr>
            <w:tcW w:w="895" w:type="dxa"/>
            <w:vMerge/>
            <w:shd w:val="clear" w:color="auto" w:fill="FFFFFF" w:themeFill="background1"/>
          </w:tcPr>
          <w:p w14:paraId="520DD0D2" w14:textId="77777777" w:rsidR="00B73442" w:rsidRPr="00B73442" w:rsidRDefault="00B73442" w:rsidP="00B73442">
            <w:pPr>
              <w:jc w:val="center"/>
              <w:rPr>
                <w:rFonts w:cstheme="minorHAnsi"/>
                <w:bCs/>
                <w:sz w:val="18"/>
                <w:szCs w:val="18"/>
              </w:rPr>
            </w:pPr>
          </w:p>
        </w:tc>
        <w:tc>
          <w:tcPr>
            <w:tcW w:w="4320" w:type="dxa"/>
            <w:shd w:val="clear" w:color="auto" w:fill="FFFFFF" w:themeFill="background1"/>
          </w:tcPr>
          <w:p w14:paraId="7710D9CF" w14:textId="0D4163F7" w:rsidR="00B73442" w:rsidRPr="00B73442" w:rsidRDefault="00B73442" w:rsidP="00B73442">
            <w:pPr>
              <w:rPr>
                <w:rFonts w:cstheme="minorHAnsi"/>
                <w:bCs/>
                <w:sz w:val="18"/>
                <w:szCs w:val="18"/>
              </w:rPr>
            </w:pPr>
            <w:r w:rsidRPr="00B73442">
              <w:rPr>
                <w:rFonts w:cstheme="minorHAnsi"/>
                <w:bCs/>
                <w:sz w:val="18"/>
                <w:szCs w:val="18"/>
              </w:rPr>
              <w:t>Áreas de conocimiento para la administración de proyectos II (Metodologías ágiles y preparación para la certificación S</w:t>
            </w:r>
            <w:r w:rsidR="003944A2">
              <w:rPr>
                <w:rFonts w:cstheme="minorHAnsi"/>
                <w:bCs/>
                <w:sz w:val="18"/>
                <w:szCs w:val="18"/>
              </w:rPr>
              <w:t>crum Master</w:t>
            </w:r>
            <w:r w:rsidR="002F12F7">
              <w:rPr>
                <w:rFonts w:cstheme="minorHAnsi"/>
                <w:bCs/>
                <w:sz w:val="18"/>
                <w:szCs w:val="18"/>
              </w:rPr>
              <w:t xml:space="preserve"> </w:t>
            </w:r>
            <w:proofErr w:type="spellStart"/>
            <w:r w:rsidR="002F12F7">
              <w:rPr>
                <w:rFonts w:cstheme="minorHAnsi"/>
                <w:bCs/>
                <w:sz w:val="18"/>
                <w:szCs w:val="18"/>
              </w:rPr>
              <w:t>Qualified</w:t>
            </w:r>
            <w:proofErr w:type="spellEnd"/>
            <w:r w:rsidR="009B453B">
              <w:rPr>
                <w:rFonts w:cstheme="minorHAnsi"/>
                <w:bCs/>
                <w:sz w:val="18"/>
                <w:szCs w:val="18"/>
              </w:rPr>
              <w:t xml:space="preserve"> </w:t>
            </w:r>
            <w:r w:rsidR="002F12F7">
              <w:rPr>
                <w:rFonts w:cstheme="minorHAnsi"/>
                <w:bCs/>
                <w:sz w:val="18"/>
                <w:szCs w:val="18"/>
              </w:rPr>
              <w:t>-</w:t>
            </w:r>
            <w:r w:rsidR="009B453B">
              <w:rPr>
                <w:rFonts w:cstheme="minorHAnsi"/>
                <w:bCs/>
                <w:sz w:val="18"/>
                <w:szCs w:val="18"/>
              </w:rPr>
              <w:t>SMQ</w:t>
            </w:r>
            <w:r w:rsidR="002F12F7" w:rsidRPr="002F12F7">
              <w:rPr>
                <w:rFonts w:cs="Arial"/>
                <w:bCs/>
                <w:sz w:val="18"/>
                <w:szCs w:val="18"/>
                <w:vertAlign w:val="superscript"/>
                <w:lang w:val="es-ES"/>
              </w:rPr>
              <w:t>®</w:t>
            </w:r>
            <w:r w:rsidRPr="00B73442">
              <w:rPr>
                <w:rFonts w:cstheme="minorHAnsi"/>
                <w:bCs/>
                <w:sz w:val="18"/>
                <w:szCs w:val="18"/>
              </w:rPr>
              <w:t>)</w:t>
            </w:r>
          </w:p>
        </w:tc>
      </w:tr>
      <w:tr w:rsidR="00B73442" w:rsidRPr="00B73442" w14:paraId="1B413A93" w14:textId="77777777" w:rsidTr="00B73442">
        <w:tc>
          <w:tcPr>
            <w:tcW w:w="895" w:type="dxa"/>
            <w:vMerge/>
            <w:shd w:val="clear" w:color="auto" w:fill="FFFFFF" w:themeFill="background1"/>
          </w:tcPr>
          <w:p w14:paraId="541F8BFF" w14:textId="77777777" w:rsidR="00B73442" w:rsidRPr="00B73442" w:rsidRDefault="00B73442" w:rsidP="00B73442">
            <w:pPr>
              <w:autoSpaceDE w:val="0"/>
              <w:autoSpaceDN w:val="0"/>
              <w:adjustRightInd w:val="0"/>
              <w:jc w:val="center"/>
              <w:rPr>
                <w:rFonts w:cstheme="minorHAnsi"/>
                <w:bCs/>
                <w:sz w:val="18"/>
                <w:szCs w:val="18"/>
              </w:rPr>
            </w:pPr>
          </w:p>
        </w:tc>
        <w:tc>
          <w:tcPr>
            <w:tcW w:w="4320" w:type="dxa"/>
            <w:shd w:val="clear" w:color="auto" w:fill="FFFFFF" w:themeFill="background1"/>
          </w:tcPr>
          <w:p w14:paraId="594A879B" w14:textId="77777777" w:rsidR="00B73442" w:rsidRPr="00B73442" w:rsidRDefault="00B73442" w:rsidP="00B73442">
            <w:pPr>
              <w:autoSpaceDE w:val="0"/>
              <w:autoSpaceDN w:val="0"/>
              <w:adjustRightInd w:val="0"/>
              <w:rPr>
                <w:rFonts w:cstheme="minorHAnsi"/>
                <w:bCs/>
                <w:sz w:val="18"/>
                <w:szCs w:val="18"/>
              </w:rPr>
            </w:pPr>
            <w:r w:rsidRPr="00B73442">
              <w:rPr>
                <w:rFonts w:cstheme="minorHAnsi"/>
                <w:bCs/>
                <w:sz w:val="18"/>
                <w:szCs w:val="18"/>
              </w:rPr>
              <w:t>Áreas de conocimiento para la administración de proyectos III (Gestión de los riesgos del proyecto)</w:t>
            </w:r>
          </w:p>
        </w:tc>
      </w:tr>
      <w:tr w:rsidR="00B73442" w:rsidRPr="00B73442" w14:paraId="2EE64FC9" w14:textId="77777777" w:rsidTr="00B73442">
        <w:tc>
          <w:tcPr>
            <w:tcW w:w="895" w:type="dxa"/>
            <w:vMerge w:val="restart"/>
            <w:shd w:val="clear" w:color="auto" w:fill="FFFFFF" w:themeFill="background1"/>
          </w:tcPr>
          <w:p w14:paraId="3070D725" w14:textId="77777777" w:rsidR="00B73442" w:rsidRPr="00B73442" w:rsidRDefault="00B73442" w:rsidP="00B73442">
            <w:pPr>
              <w:jc w:val="center"/>
              <w:rPr>
                <w:rFonts w:cstheme="minorHAnsi"/>
                <w:bCs/>
                <w:sz w:val="18"/>
                <w:szCs w:val="18"/>
                <w:lang w:val="es-ES"/>
              </w:rPr>
            </w:pPr>
          </w:p>
          <w:p w14:paraId="73FA73B1" w14:textId="77777777" w:rsidR="00B73442" w:rsidRPr="00B73442" w:rsidRDefault="00B73442" w:rsidP="00B73442">
            <w:pPr>
              <w:jc w:val="center"/>
              <w:rPr>
                <w:rFonts w:cstheme="minorHAnsi"/>
                <w:bCs/>
                <w:sz w:val="18"/>
                <w:szCs w:val="18"/>
                <w:lang w:val="es-ES"/>
              </w:rPr>
            </w:pPr>
          </w:p>
          <w:p w14:paraId="6A35318D" w14:textId="77777777" w:rsidR="00B73442" w:rsidRPr="00B73442" w:rsidRDefault="00B73442" w:rsidP="00B73442">
            <w:pPr>
              <w:jc w:val="center"/>
              <w:rPr>
                <w:rFonts w:cstheme="minorHAnsi"/>
                <w:bCs/>
                <w:sz w:val="18"/>
                <w:szCs w:val="18"/>
                <w:lang w:val="es-ES"/>
              </w:rPr>
            </w:pPr>
          </w:p>
          <w:p w14:paraId="15BAEFED" w14:textId="77777777" w:rsidR="00B73442" w:rsidRPr="00B73442" w:rsidRDefault="00B73442" w:rsidP="00B73442">
            <w:pPr>
              <w:jc w:val="center"/>
              <w:rPr>
                <w:rFonts w:cstheme="minorHAnsi"/>
                <w:bCs/>
                <w:sz w:val="18"/>
                <w:szCs w:val="18"/>
                <w:lang w:val="es-ES"/>
              </w:rPr>
            </w:pPr>
          </w:p>
          <w:p w14:paraId="3F931AAF" w14:textId="77777777" w:rsidR="00B73442" w:rsidRPr="00B73442" w:rsidRDefault="00B73442" w:rsidP="00B73442">
            <w:pPr>
              <w:jc w:val="center"/>
              <w:rPr>
                <w:rFonts w:cstheme="minorHAnsi"/>
                <w:bCs/>
                <w:sz w:val="18"/>
                <w:szCs w:val="18"/>
                <w:lang w:val="es-ES"/>
              </w:rPr>
            </w:pPr>
            <w:r w:rsidRPr="00B73442">
              <w:rPr>
                <w:rFonts w:cstheme="minorHAnsi"/>
                <w:bCs/>
                <w:sz w:val="18"/>
                <w:szCs w:val="18"/>
                <w:lang w:val="es-ES"/>
              </w:rPr>
              <w:t>IV</w:t>
            </w:r>
          </w:p>
        </w:tc>
        <w:tc>
          <w:tcPr>
            <w:tcW w:w="4320" w:type="dxa"/>
            <w:shd w:val="clear" w:color="auto" w:fill="FFFFFF" w:themeFill="background1"/>
          </w:tcPr>
          <w:p w14:paraId="09737F46" w14:textId="77777777" w:rsidR="00B73442" w:rsidRPr="00B73442" w:rsidRDefault="00B73442" w:rsidP="00B73442">
            <w:pPr>
              <w:rPr>
                <w:rFonts w:cstheme="minorHAnsi"/>
                <w:bCs/>
                <w:sz w:val="18"/>
                <w:szCs w:val="18"/>
                <w:lang w:val="es-ES"/>
              </w:rPr>
            </w:pPr>
            <w:r w:rsidRPr="00B73442">
              <w:rPr>
                <w:rFonts w:cstheme="minorHAnsi"/>
                <w:bCs/>
                <w:sz w:val="18"/>
                <w:szCs w:val="18"/>
                <w:lang w:val="es-ES"/>
              </w:rPr>
              <w:t>Técnicas y herramientas para la administración de proyectos II</w:t>
            </w:r>
            <w:r w:rsidRPr="00B73442">
              <w:rPr>
                <w:rFonts w:cstheme="minorHAnsi"/>
                <w:bCs/>
                <w:sz w:val="18"/>
                <w:szCs w:val="18"/>
              </w:rPr>
              <w:t xml:space="preserve"> (Gestión de los recursos y adquisiciones del proyecto)</w:t>
            </w:r>
          </w:p>
        </w:tc>
      </w:tr>
      <w:tr w:rsidR="00B73442" w:rsidRPr="00B73442" w14:paraId="050CE3FC" w14:textId="77777777" w:rsidTr="00B73442">
        <w:tc>
          <w:tcPr>
            <w:tcW w:w="895" w:type="dxa"/>
            <w:vMerge/>
            <w:shd w:val="clear" w:color="auto" w:fill="FFFFFF" w:themeFill="background1"/>
          </w:tcPr>
          <w:p w14:paraId="548FA411" w14:textId="77777777" w:rsidR="00B73442" w:rsidRPr="00B73442" w:rsidRDefault="00B73442" w:rsidP="00B73442">
            <w:pPr>
              <w:autoSpaceDE w:val="0"/>
              <w:autoSpaceDN w:val="0"/>
              <w:adjustRightInd w:val="0"/>
              <w:jc w:val="center"/>
              <w:rPr>
                <w:rFonts w:cstheme="minorHAnsi"/>
                <w:bCs/>
                <w:sz w:val="18"/>
                <w:szCs w:val="18"/>
              </w:rPr>
            </w:pPr>
          </w:p>
        </w:tc>
        <w:tc>
          <w:tcPr>
            <w:tcW w:w="4320" w:type="dxa"/>
            <w:shd w:val="clear" w:color="auto" w:fill="FFFFFF" w:themeFill="background1"/>
          </w:tcPr>
          <w:p w14:paraId="2595F60C" w14:textId="2B848DEF" w:rsidR="00B73442" w:rsidRPr="00B73442" w:rsidRDefault="00B73442" w:rsidP="00B73442">
            <w:pPr>
              <w:autoSpaceDE w:val="0"/>
              <w:autoSpaceDN w:val="0"/>
              <w:adjustRightInd w:val="0"/>
              <w:rPr>
                <w:rFonts w:cstheme="minorHAnsi"/>
                <w:bCs/>
                <w:sz w:val="18"/>
                <w:szCs w:val="18"/>
              </w:rPr>
            </w:pPr>
            <w:r w:rsidRPr="00B73442">
              <w:rPr>
                <w:rFonts w:cstheme="minorHAnsi"/>
                <w:bCs/>
                <w:sz w:val="18"/>
                <w:szCs w:val="18"/>
              </w:rPr>
              <w:t>Tópicos especiales en administración de proyectos II (Desarrollo regenerativo y preparación para la certificación GPM-b</w:t>
            </w:r>
            <w:r w:rsidR="002F12F7" w:rsidRPr="002F12F7">
              <w:rPr>
                <w:rFonts w:cs="Arial"/>
                <w:bCs/>
                <w:sz w:val="18"/>
                <w:szCs w:val="18"/>
                <w:vertAlign w:val="superscript"/>
                <w:lang w:val="es-ES"/>
              </w:rPr>
              <w:t>®</w:t>
            </w:r>
            <w:r w:rsidRPr="00B73442">
              <w:rPr>
                <w:rFonts w:cstheme="minorHAnsi"/>
                <w:bCs/>
                <w:sz w:val="18"/>
                <w:szCs w:val="18"/>
              </w:rPr>
              <w:t>)</w:t>
            </w:r>
          </w:p>
        </w:tc>
      </w:tr>
      <w:tr w:rsidR="00B73442" w:rsidRPr="00B73442" w14:paraId="6A907168" w14:textId="77777777" w:rsidTr="00B73442">
        <w:tc>
          <w:tcPr>
            <w:tcW w:w="895" w:type="dxa"/>
            <w:vMerge/>
            <w:shd w:val="clear" w:color="auto" w:fill="FFFFFF" w:themeFill="background1"/>
          </w:tcPr>
          <w:p w14:paraId="5A92E1CF" w14:textId="77777777" w:rsidR="00B73442" w:rsidRPr="00B73442" w:rsidRDefault="00B73442" w:rsidP="00B73442">
            <w:pPr>
              <w:jc w:val="center"/>
              <w:rPr>
                <w:rFonts w:cstheme="minorHAnsi"/>
                <w:bCs/>
                <w:sz w:val="18"/>
                <w:szCs w:val="18"/>
              </w:rPr>
            </w:pPr>
          </w:p>
        </w:tc>
        <w:tc>
          <w:tcPr>
            <w:tcW w:w="4320" w:type="dxa"/>
            <w:shd w:val="clear" w:color="auto" w:fill="FFFFFF" w:themeFill="background1"/>
          </w:tcPr>
          <w:p w14:paraId="4FEDA2EE" w14:textId="77777777" w:rsidR="00B73442" w:rsidRPr="00B73442" w:rsidRDefault="00B73442" w:rsidP="00B73442">
            <w:pPr>
              <w:rPr>
                <w:rFonts w:cstheme="minorHAnsi"/>
                <w:bCs/>
                <w:sz w:val="18"/>
                <w:szCs w:val="18"/>
              </w:rPr>
            </w:pPr>
            <w:r w:rsidRPr="00B73442">
              <w:rPr>
                <w:rFonts w:cstheme="minorHAnsi"/>
                <w:bCs/>
                <w:sz w:val="18"/>
                <w:szCs w:val="18"/>
              </w:rPr>
              <w:t>Seminario de Graduación (Seminario de graduación tesina: integración y preparación para PFG)</w:t>
            </w:r>
          </w:p>
        </w:tc>
      </w:tr>
      <w:tr w:rsidR="00B73442" w:rsidRPr="00B73442" w14:paraId="53261ECF" w14:textId="77777777" w:rsidTr="00B73442">
        <w:tc>
          <w:tcPr>
            <w:tcW w:w="895" w:type="dxa"/>
            <w:shd w:val="clear" w:color="auto" w:fill="FFFFFF" w:themeFill="background1"/>
          </w:tcPr>
          <w:p w14:paraId="425B80AB" w14:textId="77777777" w:rsidR="00B73442" w:rsidRPr="00B73442" w:rsidRDefault="00B73442" w:rsidP="00B73442">
            <w:pPr>
              <w:jc w:val="center"/>
              <w:rPr>
                <w:rFonts w:cstheme="minorHAnsi"/>
                <w:bCs/>
                <w:sz w:val="18"/>
                <w:szCs w:val="18"/>
              </w:rPr>
            </w:pPr>
            <w:r w:rsidRPr="00B73442">
              <w:rPr>
                <w:rFonts w:cstheme="minorHAnsi"/>
                <w:bCs/>
                <w:sz w:val="18"/>
                <w:szCs w:val="18"/>
              </w:rPr>
              <w:t>V</w:t>
            </w:r>
          </w:p>
        </w:tc>
        <w:tc>
          <w:tcPr>
            <w:tcW w:w="4320" w:type="dxa"/>
            <w:shd w:val="clear" w:color="auto" w:fill="FFFFFF" w:themeFill="background1"/>
          </w:tcPr>
          <w:p w14:paraId="4B63EA73" w14:textId="77777777" w:rsidR="00B73442" w:rsidRPr="00B73442" w:rsidRDefault="00B73442" w:rsidP="00B73442">
            <w:pPr>
              <w:rPr>
                <w:rFonts w:cstheme="minorHAnsi"/>
                <w:bCs/>
                <w:sz w:val="18"/>
                <w:szCs w:val="18"/>
              </w:rPr>
            </w:pPr>
            <w:r w:rsidRPr="00B73442">
              <w:rPr>
                <w:rFonts w:cstheme="minorHAnsi"/>
                <w:bCs/>
                <w:sz w:val="18"/>
                <w:szCs w:val="18"/>
              </w:rPr>
              <w:t>Proyecto final de graduación</w:t>
            </w:r>
          </w:p>
        </w:tc>
      </w:tr>
    </w:tbl>
    <w:p w14:paraId="3221EF8B" w14:textId="77777777" w:rsidR="003D2C50" w:rsidRPr="006105B4" w:rsidRDefault="003D2C50" w:rsidP="003D2C50">
      <w:pPr>
        <w:rPr>
          <w:rFonts w:asciiTheme="minorHAnsi" w:hAnsiTheme="minorHAnsi" w:cstheme="minorHAnsi"/>
          <w:sz w:val="20"/>
          <w:szCs w:val="20"/>
        </w:rPr>
      </w:pPr>
    </w:p>
    <w:p w14:paraId="4B3924F7" w14:textId="04E7CE06" w:rsidR="008F50F4" w:rsidRPr="00EA089C" w:rsidRDefault="00A56F7B" w:rsidP="001D3046">
      <w:pPr>
        <w:rPr>
          <w:rFonts w:asciiTheme="minorHAnsi" w:hAnsiTheme="minorHAnsi" w:cstheme="minorHAnsi"/>
          <w:b/>
          <w:bCs/>
          <w:sz w:val="18"/>
          <w:szCs w:val="18"/>
        </w:rPr>
      </w:pPr>
      <w:r w:rsidRPr="00EA089C">
        <w:rPr>
          <w:rFonts w:asciiTheme="minorHAnsi" w:hAnsiTheme="minorHAnsi" w:cstheme="minorHAnsi"/>
          <w:sz w:val="18"/>
          <w:szCs w:val="18"/>
        </w:rPr>
        <w:t>*</w:t>
      </w:r>
      <w:r w:rsidR="003D2C50" w:rsidRPr="00EA089C">
        <w:rPr>
          <w:rFonts w:asciiTheme="minorHAnsi" w:hAnsiTheme="minorHAnsi" w:cstheme="minorHAnsi"/>
          <w:sz w:val="18"/>
          <w:szCs w:val="18"/>
        </w:rPr>
        <w:t>El orden, duración, forma de impartición, fecha de comienzo, etc. de los cursos pueden variar, a criterio de la Universidad, lo cual se comunicará oportunamente</w:t>
      </w:r>
      <w:r w:rsidR="00467D8C" w:rsidRPr="00EA089C">
        <w:rPr>
          <w:rFonts w:asciiTheme="minorHAnsi" w:hAnsiTheme="minorHAnsi" w:cstheme="minorHAnsi"/>
          <w:sz w:val="18"/>
          <w:szCs w:val="18"/>
        </w:rPr>
        <w:t>.</w:t>
      </w:r>
    </w:p>
    <w:p w14:paraId="334687FE" w14:textId="1C3D1E3C" w:rsidR="000876E6" w:rsidRPr="006105B4" w:rsidRDefault="000876E6" w:rsidP="00810E52">
      <w:pPr>
        <w:pStyle w:val="ListParagraph"/>
        <w:ind w:left="1440"/>
        <w:rPr>
          <w:rFonts w:asciiTheme="minorHAnsi" w:hAnsiTheme="minorHAnsi" w:cstheme="minorHAnsi"/>
          <w:b/>
          <w:bCs/>
          <w:sz w:val="20"/>
          <w:szCs w:val="20"/>
          <w:lang w:val="es-CR" w:eastAsia="es-ES_tradnl"/>
        </w:rPr>
      </w:pPr>
      <w:r w:rsidRPr="006105B4">
        <w:rPr>
          <w:rFonts w:asciiTheme="minorHAnsi" w:hAnsiTheme="minorHAnsi" w:cstheme="minorHAnsi"/>
          <w:sz w:val="20"/>
          <w:szCs w:val="20"/>
        </w:rPr>
        <w:t>.</w:t>
      </w:r>
    </w:p>
    <w:p w14:paraId="4F1B754E" w14:textId="585345FA" w:rsidR="000A316B" w:rsidRPr="006105B4" w:rsidRDefault="000A316B" w:rsidP="000A316B">
      <w:pPr>
        <w:pStyle w:val="Heading2"/>
        <w:rPr>
          <w:rFonts w:asciiTheme="minorHAnsi" w:hAnsiTheme="minorHAnsi" w:cstheme="minorHAnsi"/>
          <w:sz w:val="20"/>
          <w:szCs w:val="20"/>
        </w:rPr>
      </w:pPr>
      <w:r w:rsidRPr="006105B4">
        <w:rPr>
          <w:rFonts w:asciiTheme="minorHAnsi" w:hAnsiTheme="minorHAnsi" w:cstheme="minorHAnsi"/>
          <w:sz w:val="20"/>
          <w:szCs w:val="20"/>
        </w:rPr>
        <w:t>CAPÍTULO V</w:t>
      </w:r>
      <w:r w:rsidR="00B73442">
        <w:rPr>
          <w:rFonts w:asciiTheme="minorHAnsi" w:hAnsiTheme="minorHAnsi" w:cstheme="minorHAnsi"/>
          <w:sz w:val="20"/>
          <w:szCs w:val="20"/>
        </w:rPr>
        <w:t>I</w:t>
      </w:r>
      <w:r w:rsidRPr="006105B4">
        <w:rPr>
          <w:rFonts w:asciiTheme="minorHAnsi" w:hAnsiTheme="minorHAnsi" w:cstheme="minorHAnsi"/>
          <w:sz w:val="20"/>
          <w:szCs w:val="20"/>
        </w:rPr>
        <w:t xml:space="preserve">. </w:t>
      </w:r>
      <w:r w:rsidR="007331C1" w:rsidRPr="006105B4">
        <w:rPr>
          <w:rFonts w:asciiTheme="minorHAnsi" w:hAnsiTheme="minorHAnsi" w:cstheme="minorHAnsi"/>
          <w:sz w:val="20"/>
          <w:szCs w:val="20"/>
        </w:rPr>
        <w:t xml:space="preserve"> TITULACION,</w:t>
      </w:r>
      <w:r w:rsidRPr="006105B4">
        <w:rPr>
          <w:rFonts w:asciiTheme="minorHAnsi" w:hAnsiTheme="minorHAnsi" w:cstheme="minorHAnsi"/>
          <w:sz w:val="20"/>
          <w:szCs w:val="20"/>
        </w:rPr>
        <w:t xml:space="preserve"> CONSTANCIAS Y CERTIFICACIONES </w:t>
      </w:r>
    </w:p>
    <w:p w14:paraId="7020830B" w14:textId="4D76736F" w:rsidR="00794669" w:rsidRPr="006105B4" w:rsidRDefault="000A316B" w:rsidP="00794669">
      <w:pPr>
        <w:spacing w:line="276" w:lineRule="auto"/>
        <w:rPr>
          <w:rFonts w:asciiTheme="minorHAnsi" w:hAnsiTheme="minorHAnsi" w:cstheme="minorHAnsi"/>
          <w:b/>
          <w:bCs/>
          <w:sz w:val="20"/>
          <w:szCs w:val="20"/>
        </w:rPr>
      </w:pPr>
      <w:r w:rsidRPr="006105B4">
        <w:rPr>
          <w:rFonts w:asciiTheme="minorHAnsi" w:hAnsiTheme="minorHAnsi" w:cstheme="minorHAnsi"/>
          <w:b/>
          <w:bCs/>
          <w:sz w:val="20"/>
          <w:szCs w:val="20"/>
        </w:rPr>
        <w:t>Artículo 2</w:t>
      </w:r>
      <w:r w:rsidR="00B73442">
        <w:rPr>
          <w:rFonts w:asciiTheme="minorHAnsi" w:hAnsiTheme="minorHAnsi" w:cstheme="minorHAnsi"/>
          <w:b/>
          <w:bCs/>
          <w:sz w:val="20"/>
          <w:szCs w:val="20"/>
        </w:rPr>
        <w:t>5</w:t>
      </w:r>
      <w:r w:rsidRPr="006105B4">
        <w:rPr>
          <w:rFonts w:asciiTheme="minorHAnsi" w:hAnsiTheme="minorHAnsi" w:cstheme="minorHAnsi"/>
          <w:b/>
          <w:bCs/>
          <w:sz w:val="20"/>
          <w:szCs w:val="20"/>
        </w:rPr>
        <w:t xml:space="preserve">. </w:t>
      </w:r>
      <w:r w:rsidR="007331C1" w:rsidRPr="006105B4">
        <w:rPr>
          <w:rFonts w:asciiTheme="minorHAnsi" w:hAnsiTheme="minorHAnsi" w:cstheme="minorHAnsi"/>
          <w:b/>
          <w:bCs/>
          <w:sz w:val="20"/>
          <w:szCs w:val="20"/>
        </w:rPr>
        <w:t>Titulación</w:t>
      </w:r>
    </w:p>
    <w:p w14:paraId="630121C4" w14:textId="6501CBFB" w:rsidR="009F7100" w:rsidRPr="006105B4" w:rsidRDefault="009F7100" w:rsidP="009F7100">
      <w:pPr>
        <w:rPr>
          <w:rFonts w:asciiTheme="minorHAnsi" w:hAnsiTheme="minorHAnsi" w:cstheme="minorHAnsi"/>
          <w:sz w:val="20"/>
          <w:szCs w:val="20"/>
        </w:rPr>
      </w:pPr>
      <w:r w:rsidRPr="006105B4">
        <w:rPr>
          <w:rFonts w:asciiTheme="minorHAnsi" w:hAnsiTheme="minorHAnsi" w:cstheme="minorHAnsi"/>
          <w:sz w:val="20"/>
          <w:szCs w:val="20"/>
        </w:rPr>
        <w:t>La persona que cumple los requisitos académicos de salida del programa MAP recibe un título avalado por las autoridades de educación costarricenses. El programa fue aprobado por el CONESUP (Consejo Nacional de Enseñanza Superior Universitaria Privada de Costa Rica), en modalidad presencial, en la sesión No 388-99 del 18- 11-1999 y, en modalidad virtual, en sesión No. 606-2008 del 17-7-2008). En cualquier modalidad, se cuenta con los mismos planes de estudio, aunque los requisitos de salida en uno y otro caso son levemente diferentes. El reconocimiento del título obtenido en UCI en otros países depende de la legislación propia de cada uno y corre por cuenta del interesado.</w:t>
      </w:r>
    </w:p>
    <w:p w14:paraId="1D947DB1" w14:textId="77777777" w:rsidR="00F624C1" w:rsidRPr="006105B4" w:rsidRDefault="00F624C1" w:rsidP="009F7100">
      <w:pPr>
        <w:rPr>
          <w:rFonts w:asciiTheme="minorHAnsi" w:hAnsiTheme="minorHAnsi" w:cstheme="minorHAnsi"/>
          <w:sz w:val="20"/>
          <w:szCs w:val="20"/>
        </w:rPr>
      </w:pPr>
    </w:p>
    <w:p w14:paraId="56FCC15B" w14:textId="78F501AC" w:rsidR="00F624C1" w:rsidRPr="006105B4" w:rsidRDefault="00F624C1" w:rsidP="00F624C1">
      <w:pPr>
        <w:rPr>
          <w:rFonts w:asciiTheme="minorHAnsi" w:hAnsiTheme="minorHAnsi" w:cstheme="minorHAnsi"/>
          <w:sz w:val="20"/>
          <w:szCs w:val="20"/>
        </w:rPr>
      </w:pPr>
      <w:r w:rsidRPr="006105B4">
        <w:rPr>
          <w:rFonts w:asciiTheme="minorHAnsi" w:hAnsiTheme="minorHAnsi" w:cstheme="minorHAnsi"/>
          <w:sz w:val="20"/>
          <w:szCs w:val="20"/>
        </w:rPr>
        <w:t xml:space="preserve">El grado académico que se otorga a la persona que completa satisfactoriamente todos los requisitos del programa es </w:t>
      </w:r>
      <w:r w:rsidRPr="006105B4">
        <w:rPr>
          <w:rFonts w:asciiTheme="minorHAnsi" w:hAnsiTheme="minorHAnsi" w:cstheme="minorHAnsi"/>
          <w:b/>
          <w:bCs/>
          <w:sz w:val="20"/>
          <w:szCs w:val="20"/>
        </w:rPr>
        <w:t xml:space="preserve">Maestría </w:t>
      </w:r>
      <w:r w:rsidR="004B5E66">
        <w:rPr>
          <w:rFonts w:asciiTheme="minorHAnsi" w:hAnsiTheme="minorHAnsi" w:cstheme="minorHAnsi"/>
          <w:b/>
          <w:bCs/>
          <w:sz w:val="20"/>
          <w:szCs w:val="20"/>
        </w:rPr>
        <w:t xml:space="preserve">Profesional </w:t>
      </w:r>
      <w:r w:rsidRPr="006105B4">
        <w:rPr>
          <w:rFonts w:asciiTheme="minorHAnsi" w:hAnsiTheme="minorHAnsi" w:cstheme="minorHAnsi"/>
          <w:b/>
          <w:bCs/>
          <w:sz w:val="20"/>
          <w:szCs w:val="20"/>
        </w:rPr>
        <w:t>en Administración de Proyectos</w:t>
      </w:r>
      <w:r w:rsidRPr="006105B4">
        <w:rPr>
          <w:rFonts w:asciiTheme="minorHAnsi" w:hAnsiTheme="minorHAnsi" w:cstheme="minorHAnsi"/>
          <w:sz w:val="20"/>
          <w:szCs w:val="20"/>
        </w:rPr>
        <w:t>. Cuando apruebe el proceso de validación respectivo, recibirá un diploma en español con titulación costarricense.</w:t>
      </w:r>
    </w:p>
    <w:p w14:paraId="6678EECE" w14:textId="77777777" w:rsidR="009F7100" w:rsidRPr="006105B4" w:rsidRDefault="009F7100" w:rsidP="009F7100">
      <w:pPr>
        <w:rPr>
          <w:rFonts w:asciiTheme="minorHAnsi" w:hAnsiTheme="minorHAnsi" w:cstheme="minorHAnsi"/>
          <w:sz w:val="20"/>
          <w:szCs w:val="20"/>
        </w:rPr>
      </w:pPr>
    </w:p>
    <w:p w14:paraId="37F50A88" w14:textId="527CAB87" w:rsidR="00455DF8" w:rsidRPr="006105B4" w:rsidRDefault="00455DF8" w:rsidP="00455DF8">
      <w:pPr>
        <w:pStyle w:val="Heading3"/>
        <w:rPr>
          <w:rFonts w:asciiTheme="minorHAnsi" w:hAnsiTheme="minorHAnsi" w:cstheme="minorHAnsi"/>
          <w:sz w:val="20"/>
          <w:szCs w:val="20"/>
        </w:rPr>
      </w:pPr>
      <w:r w:rsidRPr="006105B4">
        <w:rPr>
          <w:rFonts w:asciiTheme="minorHAnsi" w:hAnsiTheme="minorHAnsi" w:cstheme="minorHAnsi"/>
          <w:sz w:val="20"/>
          <w:szCs w:val="20"/>
        </w:rPr>
        <w:t>Artículo 2</w:t>
      </w:r>
      <w:r w:rsidR="00B73442">
        <w:rPr>
          <w:rFonts w:asciiTheme="minorHAnsi" w:hAnsiTheme="minorHAnsi" w:cstheme="minorHAnsi"/>
          <w:sz w:val="20"/>
          <w:szCs w:val="20"/>
        </w:rPr>
        <w:t>6</w:t>
      </w:r>
      <w:r w:rsidRPr="006105B4">
        <w:rPr>
          <w:rFonts w:asciiTheme="minorHAnsi" w:hAnsiTheme="minorHAnsi" w:cstheme="minorHAnsi"/>
          <w:sz w:val="20"/>
          <w:szCs w:val="20"/>
        </w:rPr>
        <w:t>. C</w:t>
      </w:r>
      <w:r w:rsidR="004B5E66">
        <w:rPr>
          <w:rFonts w:asciiTheme="minorHAnsi" w:hAnsiTheme="minorHAnsi" w:cstheme="minorHAnsi"/>
          <w:sz w:val="20"/>
          <w:szCs w:val="20"/>
        </w:rPr>
        <w:t>o</w:t>
      </w:r>
      <w:r w:rsidRPr="006105B4">
        <w:rPr>
          <w:rFonts w:asciiTheme="minorHAnsi" w:hAnsiTheme="minorHAnsi" w:cstheme="minorHAnsi"/>
          <w:sz w:val="20"/>
          <w:szCs w:val="20"/>
        </w:rPr>
        <w:t>nstancias de estudios</w:t>
      </w:r>
    </w:p>
    <w:p w14:paraId="6FA4F645" w14:textId="15AA912F" w:rsidR="008862EE" w:rsidRPr="006105B4" w:rsidRDefault="00B73442" w:rsidP="008862EE">
      <w:pPr>
        <w:rPr>
          <w:rFonts w:asciiTheme="minorHAnsi" w:hAnsiTheme="minorHAnsi" w:cstheme="minorHAnsi"/>
          <w:sz w:val="20"/>
          <w:szCs w:val="20"/>
          <w:lang w:val="es-CR" w:eastAsia="es-ES_tradnl"/>
        </w:rPr>
      </w:pPr>
      <w:r>
        <w:rPr>
          <w:rFonts w:asciiTheme="minorHAnsi" w:hAnsiTheme="minorHAnsi" w:cstheme="minorHAnsi"/>
          <w:sz w:val="20"/>
          <w:szCs w:val="20"/>
          <w:lang w:val="es-CR" w:eastAsia="es-ES_tradnl"/>
        </w:rPr>
        <w:t>Una</w:t>
      </w:r>
      <w:r w:rsidR="008862EE" w:rsidRPr="006105B4">
        <w:rPr>
          <w:rFonts w:asciiTheme="minorHAnsi" w:hAnsiTheme="minorHAnsi" w:cstheme="minorHAnsi"/>
          <w:sz w:val="20"/>
          <w:szCs w:val="20"/>
          <w:lang w:val="es-CR" w:eastAsia="es-ES_tradnl"/>
        </w:rPr>
        <w:t xml:space="preserve"> constancia de estudios podrá ser emitida a </w:t>
      </w:r>
      <w:r>
        <w:rPr>
          <w:rFonts w:asciiTheme="minorHAnsi" w:hAnsiTheme="minorHAnsi" w:cstheme="minorHAnsi"/>
          <w:sz w:val="20"/>
          <w:szCs w:val="20"/>
          <w:lang w:val="es-CR" w:eastAsia="es-ES_tradnl"/>
        </w:rPr>
        <w:t xml:space="preserve">su </w:t>
      </w:r>
      <w:r w:rsidR="008862EE" w:rsidRPr="006105B4">
        <w:rPr>
          <w:rFonts w:asciiTheme="minorHAnsi" w:hAnsiTheme="minorHAnsi" w:cstheme="minorHAnsi"/>
          <w:sz w:val="20"/>
          <w:szCs w:val="20"/>
          <w:lang w:val="es-CR" w:eastAsia="es-ES_tradnl"/>
        </w:rPr>
        <w:t xml:space="preserve">solicitud </w:t>
      </w:r>
      <w:r>
        <w:rPr>
          <w:rFonts w:asciiTheme="minorHAnsi" w:hAnsiTheme="minorHAnsi" w:cstheme="minorHAnsi"/>
          <w:sz w:val="20"/>
          <w:szCs w:val="20"/>
          <w:lang w:val="es-CR" w:eastAsia="es-ES_tradnl"/>
        </w:rPr>
        <w:t xml:space="preserve">personal cuando </w:t>
      </w:r>
      <w:r w:rsidR="008862EE" w:rsidRPr="006105B4">
        <w:rPr>
          <w:rFonts w:asciiTheme="minorHAnsi" w:hAnsiTheme="minorHAnsi" w:cstheme="minorHAnsi"/>
          <w:sz w:val="20"/>
          <w:szCs w:val="20"/>
          <w:lang w:val="es-CR" w:eastAsia="es-ES_tradnl"/>
        </w:rPr>
        <w:t>haya aprobado una o más asignaturas</w:t>
      </w:r>
      <w:r>
        <w:rPr>
          <w:rFonts w:asciiTheme="minorHAnsi" w:hAnsiTheme="minorHAnsi" w:cstheme="minorHAnsi"/>
          <w:sz w:val="20"/>
          <w:szCs w:val="20"/>
          <w:lang w:val="es-CR" w:eastAsia="es-ES_tradnl"/>
        </w:rPr>
        <w:t xml:space="preserve"> </w:t>
      </w:r>
      <w:r w:rsidR="008862EE" w:rsidRPr="006105B4">
        <w:rPr>
          <w:rFonts w:asciiTheme="minorHAnsi" w:hAnsiTheme="minorHAnsi" w:cstheme="minorHAnsi"/>
          <w:sz w:val="20"/>
          <w:szCs w:val="20"/>
          <w:lang w:val="es-CR" w:eastAsia="es-ES_tradnl"/>
        </w:rPr>
        <w:t>del programa, previo pago de los montos económicos que correspondan. Para ello, debe cumplir con no tener deudas con la Universidad. </w:t>
      </w:r>
    </w:p>
    <w:p w14:paraId="12FD3A18" w14:textId="77777777" w:rsidR="008862EE" w:rsidRPr="006105B4" w:rsidRDefault="008862EE" w:rsidP="008862EE">
      <w:pPr>
        <w:rPr>
          <w:rFonts w:asciiTheme="minorHAnsi" w:hAnsiTheme="minorHAnsi" w:cstheme="minorHAnsi"/>
          <w:sz w:val="20"/>
          <w:szCs w:val="20"/>
        </w:rPr>
      </w:pPr>
    </w:p>
    <w:p w14:paraId="777CC797" w14:textId="75362972" w:rsidR="008862EE" w:rsidRPr="006105B4" w:rsidRDefault="008862EE" w:rsidP="008862EE">
      <w:pPr>
        <w:rPr>
          <w:rFonts w:asciiTheme="minorHAnsi" w:hAnsiTheme="minorHAnsi" w:cstheme="minorHAnsi"/>
          <w:b/>
          <w:bCs/>
          <w:sz w:val="20"/>
          <w:szCs w:val="20"/>
        </w:rPr>
      </w:pPr>
      <w:r w:rsidRPr="006105B4">
        <w:rPr>
          <w:rFonts w:asciiTheme="minorHAnsi" w:hAnsiTheme="minorHAnsi" w:cstheme="minorHAnsi"/>
          <w:sz w:val="20"/>
          <w:szCs w:val="20"/>
        </w:rPr>
        <w:t>Para solicitar certificaciones de notas, de estudiante activo, de materias cursadas, de programa de estudios y otras, debe contactar al Departamento de</w:t>
      </w:r>
      <w:r w:rsidR="00B73442">
        <w:rPr>
          <w:rFonts w:asciiTheme="minorHAnsi" w:hAnsiTheme="minorHAnsi" w:cstheme="minorHAnsi"/>
          <w:sz w:val="20"/>
          <w:szCs w:val="20"/>
        </w:rPr>
        <w:t xml:space="preserve"> Admisiones y</w:t>
      </w:r>
      <w:r w:rsidRPr="006105B4">
        <w:rPr>
          <w:rFonts w:asciiTheme="minorHAnsi" w:hAnsiTheme="minorHAnsi" w:cstheme="minorHAnsi"/>
          <w:sz w:val="20"/>
          <w:szCs w:val="20"/>
        </w:rPr>
        <w:t xml:space="preserve"> Registro (registro@uci.ac.cr), quien le informará sobre costos y tiempos de entrega.</w:t>
      </w:r>
    </w:p>
    <w:p w14:paraId="52E009D0" w14:textId="77777777" w:rsidR="00455DF8" w:rsidRPr="006105B4" w:rsidRDefault="00455DF8" w:rsidP="00455DF8">
      <w:pPr>
        <w:rPr>
          <w:rFonts w:asciiTheme="minorHAnsi" w:hAnsiTheme="minorHAnsi" w:cstheme="minorHAnsi"/>
          <w:color w:val="auto"/>
          <w:sz w:val="20"/>
          <w:szCs w:val="20"/>
          <w:lang w:val="es-CR" w:eastAsia="es-ES_tradnl"/>
        </w:rPr>
      </w:pPr>
    </w:p>
    <w:p w14:paraId="1109F663" w14:textId="3BC6C54C" w:rsidR="005D5408" w:rsidRPr="006105B4" w:rsidRDefault="005D5408" w:rsidP="005D5408">
      <w:pPr>
        <w:pStyle w:val="Heading2"/>
        <w:rPr>
          <w:rFonts w:asciiTheme="minorHAnsi" w:hAnsiTheme="minorHAnsi" w:cstheme="minorHAnsi"/>
          <w:sz w:val="20"/>
          <w:szCs w:val="20"/>
        </w:rPr>
      </w:pPr>
      <w:r w:rsidRPr="006105B4">
        <w:rPr>
          <w:rFonts w:asciiTheme="minorHAnsi" w:hAnsiTheme="minorHAnsi" w:cstheme="minorHAnsi"/>
          <w:sz w:val="20"/>
          <w:szCs w:val="20"/>
        </w:rPr>
        <w:t>CAPÍTULO VI</w:t>
      </w:r>
      <w:r w:rsidR="00B73442">
        <w:rPr>
          <w:rFonts w:asciiTheme="minorHAnsi" w:hAnsiTheme="minorHAnsi" w:cstheme="minorHAnsi"/>
          <w:sz w:val="20"/>
          <w:szCs w:val="20"/>
        </w:rPr>
        <w:t>I</w:t>
      </w:r>
      <w:r w:rsidRPr="006105B4">
        <w:rPr>
          <w:rFonts w:asciiTheme="minorHAnsi" w:hAnsiTheme="minorHAnsi" w:cstheme="minorHAnsi"/>
          <w:sz w:val="20"/>
          <w:szCs w:val="20"/>
        </w:rPr>
        <w:t xml:space="preserve"> DEL RÉGIMEN DISCIPLINARIO</w:t>
      </w:r>
    </w:p>
    <w:p w14:paraId="4EC258C9" w14:textId="516EC2ED" w:rsidR="005D5408" w:rsidRPr="006105B4" w:rsidRDefault="005D5408" w:rsidP="005D5408">
      <w:pPr>
        <w:pStyle w:val="Heading2"/>
        <w:rPr>
          <w:rFonts w:asciiTheme="minorHAnsi" w:hAnsiTheme="minorHAnsi" w:cstheme="minorHAnsi"/>
          <w:sz w:val="20"/>
          <w:szCs w:val="20"/>
        </w:rPr>
      </w:pPr>
      <w:r w:rsidRPr="006105B4">
        <w:rPr>
          <w:rFonts w:asciiTheme="minorHAnsi" w:hAnsiTheme="minorHAnsi" w:cstheme="minorHAnsi"/>
          <w:sz w:val="20"/>
          <w:szCs w:val="20"/>
        </w:rPr>
        <w:t>Artículo 2</w:t>
      </w:r>
      <w:r w:rsidR="00B73442">
        <w:rPr>
          <w:rFonts w:asciiTheme="minorHAnsi" w:hAnsiTheme="minorHAnsi" w:cstheme="minorHAnsi"/>
          <w:sz w:val="20"/>
          <w:szCs w:val="20"/>
        </w:rPr>
        <w:t>7</w:t>
      </w:r>
      <w:r w:rsidRPr="006105B4">
        <w:rPr>
          <w:rFonts w:asciiTheme="minorHAnsi" w:hAnsiTheme="minorHAnsi" w:cstheme="minorHAnsi"/>
          <w:sz w:val="20"/>
          <w:szCs w:val="20"/>
        </w:rPr>
        <w:t>.- Proceso Disciplinario </w:t>
      </w:r>
    </w:p>
    <w:p w14:paraId="10D4EAA5" w14:textId="1F534D74" w:rsidR="005D5408" w:rsidRPr="006105B4" w:rsidRDefault="005D5408" w:rsidP="005D5408">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xml:space="preserve">En el caso que algún estudiante, cometiera alguna falta grave o muy grave, se aplicará lo correspondiente, definido en los reglamentos de la UCI vigentes. </w:t>
      </w:r>
    </w:p>
    <w:p w14:paraId="533A6454" w14:textId="77777777" w:rsidR="005D5408" w:rsidRPr="006105B4" w:rsidRDefault="005D5408" w:rsidP="005D5408">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w:t>
      </w:r>
    </w:p>
    <w:p w14:paraId="0227C0B0" w14:textId="570BF3B7" w:rsidR="005D5408" w:rsidRPr="006105B4" w:rsidRDefault="005D5408" w:rsidP="005D5408">
      <w:pPr>
        <w:pStyle w:val="Heading3"/>
        <w:rPr>
          <w:rFonts w:asciiTheme="minorHAnsi" w:hAnsiTheme="minorHAnsi" w:cstheme="minorHAnsi"/>
          <w:sz w:val="20"/>
          <w:szCs w:val="20"/>
        </w:rPr>
      </w:pPr>
      <w:r w:rsidRPr="006105B4">
        <w:rPr>
          <w:rFonts w:asciiTheme="minorHAnsi" w:hAnsiTheme="minorHAnsi" w:cstheme="minorHAnsi"/>
          <w:sz w:val="20"/>
          <w:szCs w:val="20"/>
        </w:rPr>
        <w:t>CAPÍTULO VII</w:t>
      </w:r>
      <w:r w:rsidR="00B73442">
        <w:rPr>
          <w:rFonts w:asciiTheme="minorHAnsi" w:hAnsiTheme="minorHAnsi" w:cstheme="minorHAnsi"/>
          <w:sz w:val="20"/>
          <w:szCs w:val="20"/>
        </w:rPr>
        <w:t xml:space="preserve">I </w:t>
      </w:r>
      <w:r w:rsidRPr="006105B4">
        <w:rPr>
          <w:rFonts w:asciiTheme="minorHAnsi" w:hAnsiTheme="minorHAnsi" w:cstheme="minorHAnsi"/>
          <w:sz w:val="20"/>
          <w:szCs w:val="20"/>
        </w:rPr>
        <w:t>DISPOSICIONES FINALES</w:t>
      </w:r>
    </w:p>
    <w:p w14:paraId="4A17CF11" w14:textId="77777777" w:rsidR="005D5408" w:rsidRPr="006105B4" w:rsidRDefault="005D5408" w:rsidP="005D5408">
      <w:pPr>
        <w:rPr>
          <w:rFonts w:asciiTheme="minorHAnsi" w:hAnsiTheme="minorHAnsi" w:cstheme="minorHAnsi"/>
          <w:sz w:val="20"/>
          <w:szCs w:val="20"/>
          <w:lang w:val="es-CR" w:eastAsia="es-ES_tradnl"/>
        </w:rPr>
      </w:pPr>
    </w:p>
    <w:p w14:paraId="0E6FA2B0" w14:textId="5FAA44DA" w:rsidR="005D5408" w:rsidRPr="006105B4" w:rsidRDefault="005D5408" w:rsidP="005D5408">
      <w:pPr>
        <w:pStyle w:val="Heading3"/>
        <w:rPr>
          <w:rFonts w:asciiTheme="minorHAnsi" w:hAnsiTheme="minorHAnsi" w:cstheme="minorHAnsi"/>
          <w:sz w:val="20"/>
          <w:szCs w:val="20"/>
        </w:rPr>
      </w:pPr>
      <w:r w:rsidRPr="006105B4">
        <w:rPr>
          <w:rFonts w:asciiTheme="minorHAnsi" w:hAnsiTheme="minorHAnsi" w:cstheme="minorHAnsi"/>
          <w:sz w:val="20"/>
          <w:szCs w:val="20"/>
        </w:rPr>
        <w:t xml:space="preserve">Artículo 26. </w:t>
      </w:r>
      <w:r w:rsidR="000D063D" w:rsidRPr="006105B4">
        <w:rPr>
          <w:rFonts w:asciiTheme="minorHAnsi" w:hAnsiTheme="minorHAnsi" w:cstheme="minorHAnsi"/>
          <w:sz w:val="20"/>
          <w:szCs w:val="20"/>
        </w:rPr>
        <w:t>Inversión y Financiamiento</w:t>
      </w:r>
    </w:p>
    <w:p w14:paraId="4C01EAD2" w14:textId="77777777"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El plan de inversión escogido por quien suscribe este documento depende de las becas, convenios y forma de pago acordados para su caso particular. </w:t>
      </w:r>
    </w:p>
    <w:p w14:paraId="009A48AB" w14:textId="77777777" w:rsidR="000D063D" w:rsidRPr="006105B4" w:rsidRDefault="000D063D" w:rsidP="000D063D">
      <w:pPr>
        <w:rPr>
          <w:rFonts w:asciiTheme="minorHAnsi" w:hAnsiTheme="minorHAnsi" w:cstheme="minorHAnsi"/>
          <w:sz w:val="20"/>
          <w:szCs w:val="20"/>
        </w:rPr>
      </w:pPr>
    </w:p>
    <w:p w14:paraId="39E27B73" w14:textId="2172FEF6"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Debe tenerse presente que el no cumplir con los pagos en las fechas requeridas puede conllevar multas y otras penalizaciones</w:t>
      </w:r>
      <w:r w:rsidR="00B73442">
        <w:rPr>
          <w:rFonts w:asciiTheme="minorHAnsi" w:hAnsiTheme="minorHAnsi" w:cstheme="minorHAnsi"/>
          <w:sz w:val="20"/>
          <w:szCs w:val="20"/>
        </w:rPr>
        <w:t xml:space="preserve"> además de la suspensión de su participación en la plataforma académica virtual</w:t>
      </w:r>
      <w:r w:rsidRPr="006105B4">
        <w:rPr>
          <w:rFonts w:asciiTheme="minorHAnsi" w:hAnsiTheme="minorHAnsi" w:cstheme="minorHAnsi"/>
          <w:sz w:val="20"/>
          <w:szCs w:val="20"/>
        </w:rPr>
        <w:t xml:space="preserve">. En el caso particular del suscrito, en este documento de condiciones generales manifiesto que realizaré mis pagos de acuerdo con el siguiente programa de inversión: </w:t>
      </w:r>
    </w:p>
    <w:p w14:paraId="40A6AE84" w14:textId="77777777" w:rsidR="000D063D" w:rsidRPr="006105B4" w:rsidRDefault="000D063D" w:rsidP="000D063D">
      <w:pPr>
        <w:rPr>
          <w:rFonts w:asciiTheme="minorHAnsi" w:hAnsiTheme="minorHAnsi" w:cstheme="minorHAnsi"/>
          <w:sz w:val="20"/>
          <w:szCs w:val="20"/>
        </w:rPr>
      </w:pPr>
    </w:p>
    <w:p w14:paraId="5581C4AF" w14:textId="77777777"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Matrícula: USD$_______________, que debe ser pagada antes del inicio del programa.</w:t>
      </w:r>
    </w:p>
    <w:p w14:paraId="6E635965" w14:textId="77777777" w:rsidR="000D063D" w:rsidRPr="006105B4" w:rsidRDefault="000D063D" w:rsidP="000D063D">
      <w:pPr>
        <w:rPr>
          <w:rFonts w:asciiTheme="minorHAnsi" w:hAnsiTheme="minorHAnsi" w:cstheme="minorHAnsi"/>
          <w:sz w:val="20"/>
          <w:szCs w:val="20"/>
        </w:rPr>
      </w:pPr>
    </w:p>
    <w:p w14:paraId="74696023" w14:textId="77777777"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 Más (marque con X su opción y coloque el monto que le corresponde): </w:t>
      </w:r>
    </w:p>
    <w:p w14:paraId="099A2703" w14:textId="77777777" w:rsidR="000D063D" w:rsidRPr="006105B4" w:rsidRDefault="000D063D" w:rsidP="000D063D">
      <w:pPr>
        <w:rPr>
          <w:rFonts w:asciiTheme="minorHAnsi" w:hAnsiTheme="minorHAnsi" w:cstheme="minorHAnsi"/>
          <w:sz w:val="20"/>
          <w:szCs w:val="20"/>
        </w:rPr>
      </w:pPr>
    </w:p>
    <w:p w14:paraId="79D76126" w14:textId="77777777"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Un pago único de USD$_____________, antes del inicio del primer curso. </w:t>
      </w:r>
    </w:p>
    <w:p w14:paraId="56B6DE72" w14:textId="77777777" w:rsidR="000D063D" w:rsidRPr="006105B4" w:rsidRDefault="000D063D" w:rsidP="000D063D">
      <w:pPr>
        <w:rPr>
          <w:rFonts w:asciiTheme="minorHAnsi" w:hAnsiTheme="minorHAnsi" w:cstheme="minorHAnsi"/>
          <w:sz w:val="20"/>
          <w:szCs w:val="20"/>
        </w:rPr>
      </w:pPr>
    </w:p>
    <w:p w14:paraId="4080AE21" w14:textId="77777777"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Dieciséis cuotas mensuales iguales de USD$____________________, que deben ser pagadas antes del día primero de cada mes. </w:t>
      </w:r>
    </w:p>
    <w:p w14:paraId="23A5055A" w14:textId="77777777" w:rsidR="000D063D" w:rsidRPr="006105B4" w:rsidRDefault="000D063D" w:rsidP="000D063D">
      <w:pPr>
        <w:rPr>
          <w:rFonts w:asciiTheme="minorHAnsi" w:hAnsiTheme="minorHAnsi" w:cstheme="minorHAnsi"/>
          <w:sz w:val="20"/>
          <w:szCs w:val="20"/>
        </w:rPr>
      </w:pPr>
    </w:p>
    <w:p w14:paraId="0CCB0D9D" w14:textId="4F75E016"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Adicionalmente, se deben pagar Derechos de Graduación por </w:t>
      </w:r>
      <w:r w:rsidR="00B73442">
        <w:rPr>
          <w:rFonts w:asciiTheme="minorHAnsi" w:hAnsiTheme="minorHAnsi" w:cstheme="minorHAnsi"/>
          <w:sz w:val="20"/>
          <w:szCs w:val="20"/>
        </w:rPr>
        <w:t xml:space="preserve">aproximadamente </w:t>
      </w:r>
      <w:r w:rsidRPr="006105B4">
        <w:rPr>
          <w:rFonts w:asciiTheme="minorHAnsi" w:hAnsiTheme="minorHAnsi" w:cstheme="minorHAnsi"/>
          <w:sz w:val="20"/>
          <w:szCs w:val="20"/>
        </w:rPr>
        <w:t xml:space="preserve">USD$100 + 2% IVA = USD$102 antes de comenzar el Seminario de Graduación. Este monto no incluye, actividades tales como el acto de graduación, costos de legalización de documentos ni envío de diplomas a países de residencia de estudiantes. </w:t>
      </w:r>
    </w:p>
    <w:p w14:paraId="64D5F130" w14:textId="77777777" w:rsidR="000D063D" w:rsidRPr="006105B4" w:rsidRDefault="000D063D" w:rsidP="000D063D">
      <w:pPr>
        <w:rPr>
          <w:rFonts w:asciiTheme="minorHAnsi" w:hAnsiTheme="minorHAnsi" w:cstheme="minorHAnsi"/>
          <w:sz w:val="20"/>
          <w:szCs w:val="20"/>
        </w:rPr>
      </w:pPr>
    </w:p>
    <w:p w14:paraId="7E929E44" w14:textId="77777777"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El suscrito se compromete, irrevocablemente, a pagar este monto, correspondiente al valor del programa completo, en su totalidad: USD$____________________ (matrícula, más total de cuotas, más Derechos de Graduación).</w:t>
      </w:r>
    </w:p>
    <w:p w14:paraId="59CEA31E" w14:textId="77777777" w:rsidR="000D063D" w:rsidRPr="006105B4" w:rsidRDefault="000D063D" w:rsidP="000D063D">
      <w:pPr>
        <w:rPr>
          <w:rFonts w:asciiTheme="minorHAnsi" w:hAnsiTheme="minorHAnsi" w:cstheme="minorHAnsi"/>
          <w:sz w:val="20"/>
          <w:szCs w:val="20"/>
        </w:rPr>
      </w:pPr>
    </w:p>
    <w:p w14:paraId="67549F05" w14:textId="2BD978DF" w:rsidR="000D063D" w:rsidRPr="00B73442" w:rsidRDefault="000D063D" w:rsidP="000D063D">
      <w:pPr>
        <w:rPr>
          <w:rFonts w:asciiTheme="minorHAnsi" w:hAnsiTheme="minorHAnsi" w:cstheme="minorHAnsi"/>
          <w:sz w:val="18"/>
          <w:szCs w:val="18"/>
        </w:rPr>
      </w:pPr>
      <w:r w:rsidRPr="00B73442">
        <w:rPr>
          <w:rFonts w:asciiTheme="minorHAnsi" w:hAnsiTheme="minorHAnsi" w:cstheme="minorHAnsi"/>
          <w:sz w:val="18"/>
          <w:szCs w:val="18"/>
        </w:rPr>
        <w:t>Nota 3:</w:t>
      </w:r>
      <w:r w:rsidR="004D4576" w:rsidRPr="00B73442">
        <w:rPr>
          <w:rFonts w:asciiTheme="minorHAnsi" w:hAnsiTheme="minorHAnsi" w:cstheme="minorHAnsi"/>
          <w:sz w:val="18"/>
          <w:szCs w:val="18"/>
        </w:rPr>
        <w:t xml:space="preserve"> E</w:t>
      </w:r>
      <w:r w:rsidRPr="00B73442">
        <w:rPr>
          <w:rFonts w:asciiTheme="minorHAnsi" w:hAnsiTheme="minorHAnsi" w:cstheme="minorHAnsi"/>
          <w:sz w:val="18"/>
          <w:szCs w:val="18"/>
        </w:rPr>
        <w:t>l total de pagos debe haber sido completado antes de la realización de</w:t>
      </w:r>
      <w:r w:rsidR="00B73442">
        <w:rPr>
          <w:rFonts w:asciiTheme="minorHAnsi" w:hAnsiTheme="minorHAnsi" w:cstheme="minorHAnsi"/>
          <w:sz w:val="18"/>
          <w:szCs w:val="18"/>
        </w:rPr>
        <w:t xml:space="preserve"> iniciar el Seminario de Graduación.</w:t>
      </w:r>
    </w:p>
    <w:p w14:paraId="34657CF3" w14:textId="77777777" w:rsidR="000D063D" w:rsidRPr="00B73442" w:rsidRDefault="000D063D" w:rsidP="000D063D">
      <w:pPr>
        <w:rPr>
          <w:rFonts w:asciiTheme="minorHAnsi" w:hAnsiTheme="minorHAnsi" w:cstheme="minorHAnsi"/>
          <w:sz w:val="18"/>
          <w:szCs w:val="18"/>
        </w:rPr>
      </w:pPr>
    </w:p>
    <w:p w14:paraId="347752F7" w14:textId="77777777" w:rsidR="000D063D" w:rsidRPr="00B73442" w:rsidRDefault="000D063D" w:rsidP="000D063D">
      <w:pPr>
        <w:rPr>
          <w:rFonts w:asciiTheme="minorHAnsi" w:hAnsiTheme="minorHAnsi" w:cstheme="minorHAnsi"/>
          <w:sz w:val="18"/>
          <w:szCs w:val="18"/>
        </w:rPr>
      </w:pPr>
      <w:r w:rsidRPr="00B73442">
        <w:rPr>
          <w:rFonts w:asciiTheme="minorHAnsi" w:hAnsiTheme="minorHAnsi" w:cstheme="minorHAnsi"/>
          <w:sz w:val="18"/>
          <w:szCs w:val="18"/>
        </w:rPr>
        <w:t>Nota 4: Las siglas “IVA” representan el Impuesto al Valor Agregado que se debe cobrar en Costa Rica. Este impuesto no aplica para algunos rubros, mientras que para otros aplican tarifas del 2% o del 13%, según corresponda a cada rubro en particular.</w:t>
      </w:r>
    </w:p>
    <w:p w14:paraId="60B69BA7" w14:textId="77777777" w:rsidR="000D063D" w:rsidRPr="006105B4" w:rsidRDefault="000D063D" w:rsidP="000D063D">
      <w:pPr>
        <w:rPr>
          <w:rFonts w:asciiTheme="minorHAnsi" w:hAnsiTheme="minorHAnsi" w:cstheme="minorHAnsi"/>
          <w:sz w:val="20"/>
          <w:szCs w:val="20"/>
        </w:rPr>
      </w:pPr>
    </w:p>
    <w:p w14:paraId="012723E5" w14:textId="44D74449" w:rsidR="000D063D" w:rsidRPr="006105B4" w:rsidRDefault="00B73442" w:rsidP="000D063D">
      <w:pPr>
        <w:rPr>
          <w:rFonts w:asciiTheme="minorHAnsi" w:hAnsiTheme="minorHAnsi" w:cstheme="minorHAnsi"/>
          <w:b/>
          <w:bCs/>
          <w:sz w:val="20"/>
          <w:szCs w:val="20"/>
        </w:rPr>
      </w:pPr>
      <w:r>
        <w:rPr>
          <w:rFonts w:asciiTheme="minorHAnsi" w:hAnsiTheme="minorHAnsi" w:cstheme="minorHAnsi"/>
          <w:b/>
          <w:bCs/>
          <w:sz w:val="20"/>
          <w:szCs w:val="20"/>
        </w:rPr>
        <w:t xml:space="preserve">Artículo 27. </w:t>
      </w:r>
      <w:r w:rsidR="000D063D" w:rsidRPr="006105B4">
        <w:rPr>
          <w:rFonts w:asciiTheme="minorHAnsi" w:hAnsiTheme="minorHAnsi" w:cstheme="minorHAnsi"/>
          <w:b/>
          <w:bCs/>
          <w:sz w:val="20"/>
          <w:szCs w:val="20"/>
        </w:rPr>
        <w:t>Otras condiciones, tarifas y beneficios:</w:t>
      </w:r>
    </w:p>
    <w:p w14:paraId="5598C136" w14:textId="77777777" w:rsidR="000D063D" w:rsidRPr="006105B4" w:rsidRDefault="000D063D" w:rsidP="000D063D">
      <w:pPr>
        <w:rPr>
          <w:rFonts w:asciiTheme="minorHAnsi" w:hAnsiTheme="minorHAnsi" w:cstheme="minorHAnsi"/>
          <w:b/>
          <w:bCs/>
          <w:sz w:val="20"/>
          <w:szCs w:val="20"/>
        </w:rPr>
      </w:pPr>
    </w:p>
    <w:p w14:paraId="60391739" w14:textId="77777777"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Todos los precios y costos, así como el programa de estudio, descritos en este documento, pueden ser sujetos de cambio si el alumno suspende los estudios por más de cuatro meses. </w:t>
      </w:r>
    </w:p>
    <w:p w14:paraId="093CCC83" w14:textId="77777777" w:rsidR="000D063D" w:rsidRPr="006105B4" w:rsidRDefault="000D063D" w:rsidP="000D063D">
      <w:pPr>
        <w:rPr>
          <w:rFonts w:asciiTheme="minorHAnsi" w:hAnsiTheme="minorHAnsi" w:cstheme="minorHAnsi"/>
          <w:sz w:val="20"/>
          <w:szCs w:val="20"/>
        </w:rPr>
      </w:pPr>
    </w:p>
    <w:p w14:paraId="7C7E7928" w14:textId="42A997F5"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El alumno que reingresa luego de cuatro meses de retiro se compromete a asumir los cambios que puedan haber ocurrido en el programa, volver a llevar cursos clave del nuevo programa según determinación de</w:t>
      </w:r>
      <w:r w:rsidR="00B73442">
        <w:rPr>
          <w:rFonts w:asciiTheme="minorHAnsi" w:hAnsiTheme="minorHAnsi" w:cstheme="minorHAnsi"/>
          <w:sz w:val="20"/>
          <w:szCs w:val="20"/>
        </w:rPr>
        <w:t xml:space="preserve"> la persona responsable del programa</w:t>
      </w:r>
      <w:r w:rsidRPr="006105B4">
        <w:rPr>
          <w:rFonts w:asciiTheme="minorHAnsi" w:hAnsiTheme="minorHAnsi" w:cstheme="minorHAnsi"/>
          <w:sz w:val="20"/>
          <w:szCs w:val="20"/>
        </w:rPr>
        <w:t xml:space="preserve">, y a cubrir los costos correspondientes. Además, deberá pagar los derechos de reingreso y realizar el proceso de equiparación de materias que sea determinado por las autoridades académicas de la Facultad de </w:t>
      </w:r>
      <w:r w:rsidR="00B73442">
        <w:rPr>
          <w:rFonts w:asciiTheme="minorHAnsi" w:hAnsiTheme="minorHAnsi" w:cstheme="minorHAnsi"/>
          <w:sz w:val="20"/>
          <w:szCs w:val="20"/>
        </w:rPr>
        <w:t>Economía y Gestión para el Bien Común.</w:t>
      </w:r>
    </w:p>
    <w:p w14:paraId="1AFADCE2" w14:textId="77777777" w:rsidR="000D063D" w:rsidRPr="006105B4" w:rsidRDefault="000D063D" w:rsidP="000D063D">
      <w:pPr>
        <w:rPr>
          <w:rFonts w:asciiTheme="minorHAnsi" w:hAnsiTheme="minorHAnsi" w:cstheme="minorHAnsi"/>
          <w:sz w:val="20"/>
          <w:szCs w:val="20"/>
        </w:rPr>
      </w:pPr>
    </w:p>
    <w:p w14:paraId="24F88C91" w14:textId="68152A0B"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Para suspender sus estudios en la maestría, debe enviar la solicitud correspondiente, por medio de correo electrónico, dirigida a</w:t>
      </w:r>
      <w:r w:rsidR="00B73442">
        <w:rPr>
          <w:rFonts w:asciiTheme="minorHAnsi" w:hAnsiTheme="minorHAnsi" w:cstheme="minorHAnsi"/>
          <w:sz w:val="20"/>
          <w:szCs w:val="20"/>
        </w:rPr>
        <w:t xml:space="preserve">l Departamento de Admisiones y </w:t>
      </w:r>
      <w:r w:rsidRPr="006105B4">
        <w:rPr>
          <w:rFonts w:asciiTheme="minorHAnsi" w:hAnsiTheme="minorHAnsi" w:cstheme="minorHAnsi"/>
          <w:sz w:val="20"/>
          <w:szCs w:val="20"/>
        </w:rPr>
        <w:t>Registro y Admisiones (registro@uci.ac.cr), con copia a su Asistente Académica y al Departamento de Crédito (credito@uci.ac.cr). Si ya ha comenzado el curso, para realizar el retiro justificado de la materia, y que no se registre como “perdido”</w:t>
      </w:r>
      <w:r w:rsidR="00B73442">
        <w:rPr>
          <w:rFonts w:asciiTheme="minorHAnsi" w:hAnsiTheme="minorHAnsi" w:cstheme="minorHAnsi"/>
          <w:sz w:val="20"/>
          <w:szCs w:val="20"/>
        </w:rPr>
        <w:t>. D</w:t>
      </w:r>
      <w:r w:rsidRPr="006105B4">
        <w:rPr>
          <w:rFonts w:asciiTheme="minorHAnsi" w:hAnsiTheme="minorHAnsi" w:cstheme="minorHAnsi"/>
          <w:sz w:val="20"/>
          <w:szCs w:val="20"/>
        </w:rPr>
        <w:t xml:space="preserve">ebe hacer la solicitud </w:t>
      </w:r>
      <w:r w:rsidR="00B73442">
        <w:rPr>
          <w:rFonts w:asciiTheme="minorHAnsi" w:hAnsiTheme="minorHAnsi" w:cstheme="minorHAnsi"/>
          <w:sz w:val="20"/>
          <w:szCs w:val="20"/>
        </w:rPr>
        <w:t>antes de terminar la segunda semana del curso en que se desea retirar</w:t>
      </w:r>
      <w:r w:rsidRPr="006105B4">
        <w:rPr>
          <w:rFonts w:asciiTheme="minorHAnsi" w:hAnsiTheme="minorHAnsi" w:cstheme="minorHAnsi"/>
          <w:sz w:val="20"/>
          <w:szCs w:val="20"/>
        </w:rPr>
        <w:t>.</w:t>
      </w:r>
    </w:p>
    <w:p w14:paraId="6E354E92" w14:textId="77777777" w:rsidR="000D063D" w:rsidRPr="006105B4" w:rsidRDefault="000D063D" w:rsidP="000D063D">
      <w:pPr>
        <w:rPr>
          <w:rFonts w:asciiTheme="minorHAnsi" w:hAnsiTheme="minorHAnsi" w:cstheme="minorHAnsi"/>
          <w:sz w:val="20"/>
          <w:szCs w:val="20"/>
        </w:rPr>
      </w:pPr>
    </w:p>
    <w:p w14:paraId="0E142437" w14:textId="689719A8"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En caso de que </w:t>
      </w:r>
      <w:r w:rsidR="00B73442">
        <w:rPr>
          <w:rFonts w:asciiTheme="minorHAnsi" w:hAnsiTheme="minorHAnsi" w:cstheme="minorHAnsi"/>
          <w:sz w:val="20"/>
          <w:szCs w:val="20"/>
        </w:rPr>
        <w:t xml:space="preserve">usted </w:t>
      </w:r>
      <w:r w:rsidRPr="006105B4">
        <w:rPr>
          <w:rFonts w:asciiTheme="minorHAnsi" w:hAnsiTheme="minorHAnsi" w:cstheme="minorHAnsi"/>
          <w:sz w:val="20"/>
          <w:szCs w:val="20"/>
        </w:rPr>
        <w:t xml:space="preserve">realice la solicitud de suspensión luego de dos semanas de comenzado el curso, lo perderá, y deberá matricularlo y pagarlo nuevamente para repetirlo con un siguiente grupo disponible. </w:t>
      </w:r>
    </w:p>
    <w:p w14:paraId="35BDF81F" w14:textId="77777777" w:rsidR="000D063D" w:rsidRPr="006105B4" w:rsidRDefault="000D063D" w:rsidP="000D063D">
      <w:pPr>
        <w:rPr>
          <w:rFonts w:asciiTheme="minorHAnsi" w:hAnsiTheme="minorHAnsi" w:cstheme="minorHAnsi"/>
          <w:sz w:val="20"/>
          <w:szCs w:val="20"/>
        </w:rPr>
      </w:pPr>
    </w:p>
    <w:p w14:paraId="53E48232" w14:textId="149FF1CC"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Para que la solicitud de suspensión justificada proceda, debe encontrarse al día con sus obligaciones financieras con la Universidad, según la modalidad de cuotas acordada. Si </w:t>
      </w:r>
      <w:r w:rsidR="00B73442">
        <w:rPr>
          <w:rFonts w:asciiTheme="minorHAnsi" w:hAnsiTheme="minorHAnsi" w:cstheme="minorHAnsi"/>
          <w:sz w:val="20"/>
          <w:szCs w:val="20"/>
        </w:rPr>
        <w:t xml:space="preserve">se ha retrasado en sus pagos, </w:t>
      </w:r>
      <w:r w:rsidRPr="006105B4">
        <w:rPr>
          <w:rFonts w:asciiTheme="minorHAnsi" w:hAnsiTheme="minorHAnsi" w:cstheme="minorHAnsi"/>
          <w:sz w:val="20"/>
          <w:szCs w:val="20"/>
        </w:rPr>
        <w:t>deberá cubrir los costos administrativos que sean fijados por la UCI y no podrá continuar con el programa. Si, por la suspensión a que se haya sometido, incumple con la presentación de exámenes, tareas, foros, u otros entregables, individuales o grupales, esto puede implicar la pérdida de los puntajes correspondientes y hasta del curso, por lo que en esta situación tendrá que cubrir el costo correspondiente para repetirlo.</w:t>
      </w:r>
    </w:p>
    <w:p w14:paraId="00639634" w14:textId="77777777" w:rsidR="000D063D" w:rsidRPr="006105B4" w:rsidRDefault="000D063D" w:rsidP="000D063D">
      <w:pPr>
        <w:rPr>
          <w:rFonts w:asciiTheme="minorHAnsi" w:hAnsiTheme="minorHAnsi" w:cstheme="minorHAnsi"/>
          <w:sz w:val="20"/>
          <w:szCs w:val="20"/>
        </w:rPr>
      </w:pPr>
    </w:p>
    <w:p w14:paraId="0785FACC" w14:textId="6FBB73DF" w:rsidR="000D063D" w:rsidRPr="006105B4" w:rsidRDefault="00B73442" w:rsidP="000D063D">
      <w:pPr>
        <w:rPr>
          <w:rFonts w:asciiTheme="minorHAnsi" w:hAnsiTheme="minorHAnsi" w:cstheme="minorHAnsi"/>
          <w:b/>
          <w:bCs/>
          <w:sz w:val="20"/>
          <w:szCs w:val="20"/>
        </w:rPr>
      </w:pPr>
      <w:r>
        <w:rPr>
          <w:rFonts w:asciiTheme="minorHAnsi" w:hAnsiTheme="minorHAnsi" w:cstheme="minorHAnsi"/>
          <w:b/>
          <w:bCs/>
          <w:sz w:val="20"/>
          <w:szCs w:val="20"/>
        </w:rPr>
        <w:t>Artículo 28. O</w:t>
      </w:r>
      <w:r w:rsidR="000D063D" w:rsidRPr="006105B4">
        <w:rPr>
          <w:rFonts w:asciiTheme="minorHAnsi" w:hAnsiTheme="minorHAnsi" w:cstheme="minorHAnsi"/>
          <w:b/>
          <w:bCs/>
          <w:sz w:val="20"/>
          <w:szCs w:val="20"/>
        </w:rPr>
        <w:t>tros aranceles</w:t>
      </w:r>
    </w:p>
    <w:p w14:paraId="197BB177" w14:textId="0E2CF385" w:rsidR="00B73442" w:rsidRPr="00B73442" w:rsidRDefault="000D063D" w:rsidP="00B73442">
      <w:pPr>
        <w:pStyle w:val="ListParagraph"/>
        <w:numPr>
          <w:ilvl w:val="0"/>
          <w:numId w:val="29"/>
        </w:numPr>
        <w:ind w:left="450"/>
        <w:rPr>
          <w:rFonts w:asciiTheme="minorHAnsi" w:hAnsiTheme="minorHAnsi" w:cstheme="minorHAnsi"/>
          <w:b/>
          <w:bCs/>
          <w:sz w:val="20"/>
          <w:szCs w:val="20"/>
          <w:lang w:val="es-MX" w:eastAsia="es-MX"/>
        </w:rPr>
      </w:pPr>
      <w:r w:rsidRPr="006105B4">
        <w:rPr>
          <w:rFonts w:asciiTheme="minorHAnsi" w:hAnsiTheme="minorHAnsi" w:cstheme="minorHAnsi"/>
          <w:sz w:val="20"/>
          <w:szCs w:val="20"/>
        </w:rPr>
        <w:t>La cuota de reingreso, después de más de cuatro meses de retiro, es de USD300.</w:t>
      </w:r>
    </w:p>
    <w:p w14:paraId="053FB08D" w14:textId="33B45712" w:rsidR="00B73442" w:rsidRPr="00B73442" w:rsidRDefault="000D063D" w:rsidP="00E273AC">
      <w:pPr>
        <w:pStyle w:val="ListParagraph"/>
        <w:numPr>
          <w:ilvl w:val="0"/>
          <w:numId w:val="29"/>
        </w:numPr>
        <w:ind w:left="450"/>
        <w:rPr>
          <w:rFonts w:asciiTheme="minorHAnsi" w:hAnsiTheme="minorHAnsi" w:cstheme="minorHAnsi"/>
          <w:b/>
          <w:bCs/>
          <w:sz w:val="20"/>
          <w:szCs w:val="20"/>
          <w:lang w:val="es-MX" w:eastAsia="es-MX"/>
        </w:rPr>
      </w:pPr>
      <w:r w:rsidRPr="00B73442">
        <w:rPr>
          <w:rFonts w:asciiTheme="minorHAnsi" w:hAnsiTheme="minorHAnsi" w:cstheme="minorHAnsi"/>
          <w:sz w:val="20"/>
          <w:szCs w:val="20"/>
        </w:rPr>
        <w:t>Si la persona alcanza la condición de “reprobado con derecho a examen de reposición o trabajo extraordinario” en un curso, y elige realizar la actividad extraordinaria de evaluación, deberá cubrir la tarifa correspondiente a la realización de dicha actividad que es de USD</w:t>
      </w:r>
      <w:r w:rsidR="00B73442">
        <w:rPr>
          <w:rFonts w:asciiTheme="minorHAnsi" w:hAnsiTheme="minorHAnsi" w:cstheme="minorHAnsi"/>
          <w:sz w:val="20"/>
          <w:szCs w:val="20"/>
        </w:rPr>
        <w:t xml:space="preserve"> </w:t>
      </w:r>
      <w:r w:rsidRPr="00B73442">
        <w:rPr>
          <w:rFonts w:asciiTheme="minorHAnsi" w:hAnsiTheme="minorHAnsi" w:cstheme="minorHAnsi"/>
          <w:sz w:val="20"/>
          <w:szCs w:val="20"/>
        </w:rPr>
        <w:t xml:space="preserve">150, dentro de la semana siguiente a la publicación de sus resultados finales en el campus virtual. La programación de la actividad extraordinaria de evaluación se </w:t>
      </w:r>
      <w:r w:rsidR="00B73442">
        <w:rPr>
          <w:rFonts w:asciiTheme="minorHAnsi" w:hAnsiTheme="minorHAnsi" w:cstheme="minorHAnsi"/>
          <w:sz w:val="20"/>
          <w:szCs w:val="20"/>
        </w:rPr>
        <w:t xml:space="preserve">le </w:t>
      </w:r>
      <w:r w:rsidRPr="00B73442">
        <w:rPr>
          <w:rFonts w:asciiTheme="minorHAnsi" w:hAnsiTheme="minorHAnsi" w:cstheme="minorHAnsi"/>
          <w:sz w:val="20"/>
          <w:szCs w:val="20"/>
        </w:rPr>
        <w:t>notificará oportunamente.</w:t>
      </w:r>
    </w:p>
    <w:p w14:paraId="57A81808" w14:textId="7589A1C2" w:rsidR="000D063D" w:rsidRPr="00B73442" w:rsidRDefault="000D063D" w:rsidP="00E273AC">
      <w:pPr>
        <w:pStyle w:val="ListParagraph"/>
        <w:numPr>
          <w:ilvl w:val="0"/>
          <w:numId w:val="29"/>
        </w:numPr>
        <w:ind w:left="450"/>
        <w:rPr>
          <w:rFonts w:asciiTheme="minorHAnsi" w:hAnsiTheme="minorHAnsi" w:cstheme="minorHAnsi"/>
          <w:b/>
          <w:bCs/>
          <w:sz w:val="20"/>
          <w:szCs w:val="20"/>
          <w:lang w:val="es-MX" w:eastAsia="es-MX"/>
        </w:rPr>
      </w:pPr>
      <w:r w:rsidRPr="00B73442">
        <w:rPr>
          <w:rFonts w:asciiTheme="minorHAnsi" w:hAnsiTheme="minorHAnsi" w:cstheme="minorHAnsi"/>
          <w:sz w:val="20"/>
          <w:szCs w:val="20"/>
        </w:rPr>
        <w:t>U</w:t>
      </w:r>
      <w:r w:rsidR="00B73442">
        <w:rPr>
          <w:rFonts w:asciiTheme="minorHAnsi" w:hAnsiTheme="minorHAnsi" w:cstheme="minorHAnsi"/>
          <w:sz w:val="20"/>
          <w:szCs w:val="20"/>
        </w:rPr>
        <w:t xml:space="preserve">sted puede solicitar a la </w:t>
      </w:r>
      <w:r w:rsidRPr="00B73442">
        <w:rPr>
          <w:rFonts w:asciiTheme="minorHAnsi" w:hAnsiTheme="minorHAnsi" w:cstheme="minorHAnsi"/>
          <w:sz w:val="20"/>
          <w:szCs w:val="20"/>
        </w:rPr>
        <w:t>Asistente Académica, la reprogramación de un examen, con justificación suficiente y aviso previo, según lo establezca</w:t>
      </w:r>
      <w:r w:rsidR="00B73442">
        <w:rPr>
          <w:rFonts w:asciiTheme="minorHAnsi" w:hAnsiTheme="minorHAnsi" w:cstheme="minorHAnsi"/>
          <w:sz w:val="20"/>
          <w:szCs w:val="20"/>
        </w:rPr>
        <w:t xml:space="preserve"> el responsable del programa.</w:t>
      </w:r>
      <w:r w:rsidRPr="00B73442">
        <w:rPr>
          <w:rFonts w:asciiTheme="minorHAnsi" w:hAnsiTheme="minorHAnsi" w:cstheme="minorHAnsi"/>
          <w:sz w:val="20"/>
          <w:szCs w:val="20"/>
        </w:rPr>
        <w:t xml:space="preserve"> La cuota por reprogramar dicho examen es de USD</w:t>
      </w:r>
      <w:r w:rsidR="00B73442">
        <w:rPr>
          <w:rFonts w:asciiTheme="minorHAnsi" w:hAnsiTheme="minorHAnsi" w:cstheme="minorHAnsi"/>
          <w:sz w:val="20"/>
          <w:szCs w:val="20"/>
        </w:rPr>
        <w:t xml:space="preserve"> </w:t>
      </w:r>
      <w:r w:rsidRPr="00B73442">
        <w:rPr>
          <w:rFonts w:asciiTheme="minorHAnsi" w:hAnsiTheme="minorHAnsi" w:cstheme="minorHAnsi"/>
          <w:sz w:val="20"/>
          <w:szCs w:val="20"/>
        </w:rPr>
        <w:t>100 + 13% IVA = USD</w:t>
      </w:r>
      <w:r w:rsidR="00B73442">
        <w:rPr>
          <w:rFonts w:asciiTheme="minorHAnsi" w:hAnsiTheme="minorHAnsi" w:cstheme="minorHAnsi"/>
          <w:sz w:val="20"/>
          <w:szCs w:val="20"/>
        </w:rPr>
        <w:t xml:space="preserve"> </w:t>
      </w:r>
      <w:r w:rsidRPr="00B73442">
        <w:rPr>
          <w:rFonts w:asciiTheme="minorHAnsi" w:hAnsiTheme="minorHAnsi" w:cstheme="minorHAnsi"/>
          <w:sz w:val="20"/>
          <w:szCs w:val="20"/>
        </w:rPr>
        <w:t xml:space="preserve">113. Si se aprueba la solicitud, la persona deberá cubrir el monto indicado en los primeros tres días luego de ser comunicada la aprobación, y el examen será reprogramado para una semana después de la fecha originalmente establecida. Debe tenerse presente que, como se trata de un procedimiento de excepción, no se autorizarán recursos de revisión (reconsideración) del examen. </w:t>
      </w:r>
    </w:p>
    <w:p w14:paraId="5A541E55" w14:textId="6B2F45E9" w:rsidR="000D063D" w:rsidRPr="006105B4" w:rsidRDefault="000D063D" w:rsidP="00B73442">
      <w:pPr>
        <w:pStyle w:val="ListParagraph"/>
        <w:numPr>
          <w:ilvl w:val="0"/>
          <w:numId w:val="29"/>
        </w:numPr>
        <w:ind w:left="450"/>
        <w:rPr>
          <w:rFonts w:asciiTheme="minorHAnsi" w:hAnsiTheme="minorHAnsi" w:cstheme="minorHAnsi"/>
          <w:b/>
          <w:bCs/>
          <w:sz w:val="20"/>
          <w:szCs w:val="20"/>
          <w:lang w:val="es-MX" w:eastAsia="es-MX"/>
        </w:rPr>
      </w:pPr>
      <w:r w:rsidRPr="006105B4">
        <w:rPr>
          <w:rFonts w:asciiTheme="minorHAnsi" w:hAnsiTheme="minorHAnsi" w:cstheme="minorHAnsi"/>
          <w:sz w:val="20"/>
          <w:szCs w:val="20"/>
        </w:rPr>
        <w:t>Si una persona alcanza la condición de “reprobado” en un curso, el costo de volver a tomarlo es de USD</w:t>
      </w:r>
      <w:r w:rsidR="00B73442">
        <w:rPr>
          <w:rFonts w:asciiTheme="minorHAnsi" w:hAnsiTheme="minorHAnsi" w:cstheme="minorHAnsi"/>
          <w:sz w:val="20"/>
          <w:szCs w:val="20"/>
        </w:rPr>
        <w:t xml:space="preserve"> 450</w:t>
      </w:r>
      <w:r w:rsidRPr="006105B4">
        <w:rPr>
          <w:rFonts w:asciiTheme="minorHAnsi" w:hAnsiTheme="minorHAnsi" w:cstheme="minorHAnsi"/>
          <w:sz w:val="20"/>
          <w:szCs w:val="20"/>
        </w:rPr>
        <w:t xml:space="preserve">. </w:t>
      </w:r>
    </w:p>
    <w:p w14:paraId="2A3995E0" w14:textId="6AED7558" w:rsidR="000D063D" w:rsidRPr="006105B4" w:rsidRDefault="000D063D" w:rsidP="00B73442">
      <w:pPr>
        <w:pStyle w:val="ListParagraph"/>
        <w:numPr>
          <w:ilvl w:val="0"/>
          <w:numId w:val="29"/>
        </w:numPr>
        <w:ind w:left="450"/>
        <w:rPr>
          <w:rFonts w:asciiTheme="minorHAnsi" w:hAnsiTheme="minorHAnsi" w:cstheme="minorHAnsi"/>
          <w:b/>
          <w:bCs/>
          <w:sz w:val="20"/>
          <w:szCs w:val="20"/>
          <w:lang w:val="es-MX" w:eastAsia="es-MX"/>
        </w:rPr>
      </w:pPr>
      <w:r w:rsidRPr="006105B4">
        <w:rPr>
          <w:rFonts w:asciiTheme="minorHAnsi" w:hAnsiTheme="minorHAnsi" w:cstheme="minorHAnsi"/>
          <w:sz w:val="20"/>
          <w:szCs w:val="20"/>
        </w:rPr>
        <w:t>El costo de tomar nuevamente la tutoría de PFG es de USD</w:t>
      </w:r>
      <w:r w:rsidR="00B73442">
        <w:rPr>
          <w:rFonts w:asciiTheme="minorHAnsi" w:hAnsiTheme="minorHAnsi" w:cstheme="minorHAnsi"/>
          <w:sz w:val="20"/>
          <w:szCs w:val="20"/>
        </w:rPr>
        <w:t xml:space="preserve"> 450</w:t>
      </w:r>
      <w:r w:rsidRPr="006105B4">
        <w:rPr>
          <w:rFonts w:asciiTheme="minorHAnsi" w:hAnsiTheme="minorHAnsi" w:cstheme="minorHAnsi"/>
          <w:sz w:val="20"/>
          <w:szCs w:val="20"/>
        </w:rPr>
        <w:t xml:space="preserve">. </w:t>
      </w:r>
    </w:p>
    <w:p w14:paraId="333BF4F7" w14:textId="77777777" w:rsidR="000D063D" w:rsidRPr="006105B4" w:rsidRDefault="000D063D" w:rsidP="00B73442">
      <w:pPr>
        <w:pStyle w:val="ListParagraph"/>
        <w:numPr>
          <w:ilvl w:val="0"/>
          <w:numId w:val="29"/>
        </w:numPr>
        <w:ind w:left="450"/>
        <w:rPr>
          <w:rFonts w:asciiTheme="minorHAnsi" w:hAnsiTheme="minorHAnsi" w:cstheme="minorHAnsi"/>
          <w:b/>
          <w:bCs/>
          <w:sz w:val="20"/>
          <w:szCs w:val="20"/>
          <w:lang w:val="es-MX" w:eastAsia="es-MX"/>
        </w:rPr>
      </w:pPr>
      <w:r w:rsidRPr="006105B4">
        <w:rPr>
          <w:rFonts w:asciiTheme="minorHAnsi" w:hAnsiTheme="minorHAnsi" w:cstheme="minorHAnsi"/>
          <w:sz w:val="20"/>
          <w:szCs w:val="20"/>
        </w:rPr>
        <w:t xml:space="preserve">Las cantidades anteriores se proporcionan como referencia y están sujetas a cambios sin previo aviso. Los montos vigentes al momento deben ser consultados con el Departamento de Crédito. </w:t>
      </w:r>
    </w:p>
    <w:p w14:paraId="4EC829D0" w14:textId="77777777" w:rsidR="000D063D" w:rsidRPr="00B73442" w:rsidRDefault="000D063D" w:rsidP="00B73442">
      <w:pPr>
        <w:rPr>
          <w:rFonts w:asciiTheme="minorHAnsi" w:hAnsiTheme="minorHAnsi" w:cstheme="minorHAnsi"/>
          <w:b/>
          <w:bCs/>
          <w:sz w:val="20"/>
          <w:szCs w:val="20"/>
        </w:rPr>
      </w:pPr>
    </w:p>
    <w:p w14:paraId="6FF8F710" w14:textId="6ECB0B8B" w:rsidR="000D063D" w:rsidRPr="006105B4" w:rsidRDefault="00B73442" w:rsidP="000D063D">
      <w:pPr>
        <w:rPr>
          <w:rFonts w:asciiTheme="minorHAnsi" w:hAnsiTheme="minorHAnsi" w:cstheme="minorHAnsi"/>
          <w:b/>
          <w:bCs/>
          <w:sz w:val="20"/>
          <w:szCs w:val="20"/>
        </w:rPr>
      </w:pPr>
      <w:r>
        <w:rPr>
          <w:rFonts w:asciiTheme="minorHAnsi" w:hAnsiTheme="minorHAnsi" w:cstheme="minorHAnsi"/>
          <w:b/>
          <w:bCs/>
          <w:sz w:val="20"/>
          <w:szCs w:val="20"/>
        </w:rPr>
        <w:t>Artículo 29.</w:t>
      </w:r>
      <w:r w:rsidR="000D063D" w:rsidRPr="006105B4">
        <w:rPr>
          <w:rFonts w:asciiTheme="minorHAnsi" w:hAnsiTheme="minorHAnsi" w:cstheme="minorHAnsi"/>
          <w:b/>
          <w:bCs/>
          <w:sz w:val="20"/>
          <w:szCs w:val="20"/>
        </w:rPr>
        <w:t xml:space="preserve"> Beneficios aplicables a otros cursos de interés</w:t>
      </w:r>
    </w:p>
    <w:p w14:paraId="20F91667" w14:textId="77777777" w:rsidR="00BB4637"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Mientras completa el programa MAP, </w:t>
      </w:r>
      <w:r w:rsidR="00B73442">
        <w:rPr>
          <w:rFonts w:asciiTheme="minorHAnsi" w:hAnsiTheme="minorHAnsi" w:cstheme="minorHAnsi"/>
          <w:sz w:val="20"/>
          <w:szCs w:val="20"/>
        </w:rPr>
        <w:t xml:space="preserve">usted </w:t>
      </w:r>
      <w:r w:rsidRPr="006105B4">
        <w:rPr>
          <w:rFonts w:asciiTheme="minorHAnsi" w:hAnsiTheme="minorHAnsi" w:cstheme="minorHAnsi"/>
          <w:sz w:val="20"/>
          <w:szCs w:val="20"/>
        </w:rPr>
        <w:t xml:space="preserve">puede elegir matricularse en varios cursos complementarios, </w:t>
      </w:r>
      <w:r w:rsidR="00B73442">
        <w:rPr>
          <w:rFonts w:asciiTheme="minorHAnsi" w:hAnsiTheme="minorHAnsi" w:cstheme="minorHAnsi"/>
          <w:sz w:val="20"/>
          <w:szCs w:val="20"/>
        </w:rPr>
        <w:t xml:space="preserve">según estén disponibles en la oferta académica, </w:t>
      </w:r>
      <w:r w:rsidRPr="006105B4">
        <w:rPr>
          <w:rFonts w:asciiTheme="minorHAnsi" w:hAnsiTheme="minorHAnsi" w:cstheme="minorHAnsi"/>
          <w:sz w:val="20"/>
          <w:szCs w:val="20"/>
        </w:rPr>
        <w:t>que le permitirán aprovechar el programa de mejor forma y que son altamente recomendados. En esos casos, se les brinda el beneficio de</w:t>
      </w:r>
      <w:r w:rsidR="00BB4637">
        <w:rPr>
          <w:rFonts w:asciiTheme="minorHAnsi" w:hAnsiTheme="minorHAnsi" w:cstheme="minorHAnsi"/>
          <w:sz w:val="20"/>
          <w:szCs w:val="20"/>
        </w:rPr>
        <w:t>:</w:t>
      </w:r>
    </w:p>
    <w:p w14:paraId="317319C0" w14:textId="11D66015" w:rsidR="000D063D" w:rsidRPr="006105B4"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 xml:space="preserve"> </w:t>
      </w:r>
    </w:p>
    <w:p w14:paraId="27AFB50A" w14:textId="7D1C9D28" w:rsidR="000D063D" w:rsidRDefault="00BB4637" w:rsidP="000D063D">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Curso gratuito </w:t>
      </w:r>
      <w:r w:rsidR="00D12EAF">
        <w:rPr>
          <w:rFonts w:asciiTheme="minorHAnsi" w:hAnsiTheme="minorHAnsi" w:cstheme="minorHAnsi"/>
          <w:sz w:val="20"/>
          <w:szCs w:val="20"/>
        </w:rPr>
        <w:t xml:space="preserve">de </w:t>
      </w:r>
      <w:r w:rsidR="000D063D" w:rsidRPr="006105B4">
        <w:rPr>
          <w:rFonts w:asciiTheme="minorHAnsi" w:hAnsiTheme="minorHAnsi" w:cstheme="minorHAnsi"/>
          <w:sz w:val="20"/>
          <w:szCs w:val="20"/>
        </w:rPr>
        <w:t xml:space="preserve">MS Project©. </w:t>
      </w:r>
    </w:p>
    <w:p w14:paraId="5E6C4E6F" w14:textId="6CC5426C" w:rsidR="00BA1B36" w:rsidRPr="00BA1B36" w:rsidRDefault="00BA1B36" w:rsidP="00BA1B36">
      <w:pPr>
        <w:pStyle w:val="ListParagraph"/>
        <w:rPr>
          <w:rFonts w:asciiTheme="minorHAnsi" w:hAnsiTheme="minorHAnsi" w:cstheme="minorHAnsi"/>
          <w:sz w:val="20"/>
          <w:szCs w:val="20"/>
        </w:rPr>
      </w:pPr>
      <w:r w:rsidRPr="00BA1B36">
        <w:rPr>
          <w:rFonts w:asciiTheme="minorHAnsi" w:hAnsiTheme="minorHAnsi" w:cstheme="minorHAnsi"/>
          <w:sz w:val="20"/>
          <w:szCs w:val="20"/>
        </w:rPr>
        <w:t xml:space="preserve">La Asistente Académica le informará la apertura del curso de MS Project. En caso de no poder cursarlo en ese momento podrá optar por tomarlo luego con un 10% de descuento. </w:t>
      </w:r>
    </w:p>
    <w:p w14:paraId="09D57EC0" w14:textId="77777777" w:rsidR="00BA1B36" w:rsidRDefault="00BA1B36" w:rsidP="00BA1B36">
      <w:pPr>
        <w:pStyle w:val="ListParagraph"/>
        <w:rPr>
          <w:rFonts w:asciiTheme="minorHAnsi" w:hAnsiTheme="minorHAnsi" w:cstheme="minorHAnsi"/>
          <w:sz w:val="20"/>
          <w:szCs w:val="20"/>
        </w:rPr>
      </w:pPr>
    </w:p>
    <w:p w14:paraId="0386C1A7" w14:textId="77777777" w:rsidR="00BA1B36" w:rsidRPr="00BA1B36" w:rsidRDefault="00BA1B36" w:rsidP="00BA1B36">
      <w:pPr>
        <w:rPr>
          <w:rFonts w:asciiTheme="minorHAnsi" w:hAnsiTheme="minorHAnsi" w:cstheme="minorHAnsi"/>
          <w:sz w:val="20"/>
          <w:szCs w:val="20"/>
        </w:rPr>
      </w:pPr>
    </w:p>
    <w:p w14:paraId="7C6C4DC6" w14:textId="41FE71CC" w:rsidR="000D063D" w:rsidRDefault="00BB4637" w:rsidP="00BB4637">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Un 10% de descuento en </w:t>
      </w:r>
      <w:r w:rsidR="000D063D" w:rsidRPr="006105B4">
        <w:rPr>
          <w:rFonts w:asciiTheme="minorHAnsi" w:hAnsiTheme="minorHAnsi" w:cstheme="minorHAnsi"/>
          <w:sz w:val="20"/>
          <w:szCs w:val="20"/>
        </w:rPr>
        <w:t>Contabilidad</w:t>
      </w:r>
      <w:r>
        <w:rPr>
          <w:rFonts w:asciiTheme="minorHAnsi" w:hAnsiTheme="minorHAnsi" w:cstheme="minorHAnsi"/>
          <w:sz w:val="20"/>
          <w:szCs w:val="20"/>
        </w:rPr>
        <w:t xml:space="preserve"> y Finanzas</w:t>
      </w:r>
      <w:r w:rsidR="000D063D" w:rsidRPr="006105B4">
        <w:rPr>
          <w:rFonts w:asciiTheme="minorHAnsi" w:hAnsiTheme="minorHAnsi" w:cstheme="minorHAnsi"/>
          <w:sz w:val="20"/>
          <w:szCs w:val="20"/>
        </w:rPr>
        <w:t xml:space="preserve"> para Proyectos </w:t>
      </w:r>
    </w:p>
    <w:p w14:paraId="3F99BAD6" w14:textId="77777777" w:rsidR="00D12EAF" w:rsidRPr="00BB4637" w:rsidRDefault="00D12EAF" w:rsidP="00D12EAF">
      <w:pPr>
        <w:pStyle w:val="ListParagraph"/>
        <w:rPr>
          <w:rFonts w:asciiTheme="minorHAnsi" w:hAnsiTheme="minorHAnsi" w:cstheme="minorHAnsi"/>
          <w:sz w:val="20"/>
          <w:szCs w:val="20"/>
        </w:rPr>
      </w:pPr>
    </w:p>
    <w:p w14:paraId="0F356445" w14:textId="77777777" w:rsidR="00BA1B36" w:rsidRDefault="000D063D" w:rsidP="000D063D">
      <w:pPr>
        <w:rPr>
          <w:rFonts w:asciiTheme="minorHAnsi" w:hAnsiTheme="minorHAnsi" w:cstheme="minorHAnsi"/>
          <w:sz w:val="20"/>
          <w:szCs w:val="20"/>
        </w:rPr>
      </w:pPr>
      <w:r w:rsidRPr="006105B4">
        <w:rPr>
          <w:rFonts w:asciiTheme="minorHAnsi" w:hAnsiTheme="minorHAnsi" w:cstheme="minorHAnsi"/>
          <w:sz w:val="20"/>
          <w:szCs w:val="20"/>
        </w:rPr>
        <w:t>Los montos de inversión pueden ser consultados con la Asistente Académica.</w:t>
      </w:r>
      <w:r w:rsidR="002217AE">
        <w:rPr>
          <w:rFonts w:asciiTheme="minorHAnsi" w:hAnsiTheme="minorHAnsi" w:cstheme="minorHAnsi"/>
          <w:sz w:val="20"/>
          <w:szCs w:val="20"/>
        </w:rPr>
        <w:t xml:space="preserve"> </w:t>
      </w:r>
    </w:p>
    <w:p w14:paraId="55E40A5B" w14:textId="77777777" w:rsidR="00BA1B36" w:rsidRDefault="00BA1B36" w:rsidP="000D063D">
      <w:pPr>
        <w:rPr>
          <w:rFonts w:asciiTheme="minorHAnsi" w:hAnsiTheme="minorHAnsi" w:cstheme="minorHAnsi"/>
          <w:sz w:val="20"/>
          <w:szCs w:val="20"/>
        </w:rPr>
      </w:pPr>
    </w:p>
    <w:p w14:paraId="62557935" w14:textId="77777777" w:rsidR="005D5408" w:rsidRPr="006105B4" w:rsidRDefault="005D5408" w:rsidP="005D5408">
      <w:pPr>
        <w:rPr>
          <w:rFonts w:asciiTheme="minorHAnsi" w:hAnsiTheme="minorHAnsi" w:cstheme="minorHAnsi"/>
          <w:sz w:val="20"/>
          <w:szCs w:val="20"/>
          <w:lang w:eastAsia="es-ES_tradnl"/>
        </w:rPr>
      </w:pPr>
    </w:p>
    <w:p w14:paraId="0417BF59" w14:textId="6D7457D9" w:rsidR="005D5408" w:rsidRPr="006105B4" w:rsidRDefault="005D5408" w:rsidP="005D5408">
      <w:pPr>
        <w:pStyle w:val="Heading3"/>
        <w:rPr>
          <w:rFonts w:asciiTheme="minorHAnsi" w:hAnsiTheme="minorHAnsi" w:cstheme="minorHAnsi"/>
          <w:sz w:val="20"/>
          <w:szCs w:val="20"/>
        </w:rPr>
      </w:pPr>
      <w:r w:rsidRPr="006105B4">
        <w:rPr>
          <w:rFonts w:asciiTheme="minorHAnsi" w:hAnsiTheme="minorHAnsi" w:cstheme="minorHAnsi"/>
          <w:sz w:val="20"/>
          <w:szCs w:val="20"/>
        </w:rPr>
        <w:t xml:space="preserve">Artículo </w:t>
      </w:r>
      <w:r w:rsidR="00B73442">
        <w:rPr>
          <w:rFonts w:asciiTheme="minorHAnsi" w:hAnsiTheme="minorHAnsi" w:cstheme="minorHAnsi"/>
          <w:sz w:val="20"/>
          <w:szCs w:val="20"/>
        </w:rPr>
        <w:t>30</w:t>
      </w:r>
      <w:r w:rsidRPr="006105B4">
        <w:rPr>
          <w:rFonts w:asciiTheme="minorHAnsi" w:hAnsiTheme="minorHAnsi" w:cstheme="minorHAnsi"/>
          <w:sz w:val="20"/>
          <w:szCs w:val="20"/>
        </w:rPr>
        <w:t>. Aplicación supletoria.</w:t>
      </w:r>
    </w:p>
    <w:p w14:paraId="1E146BB0" w14:textId="77777777" w:rsidR="005D5408" w:rsidRPr="006105B4" w:rsidRDefault="005D5408" w:rsidP="005D5408">
      <w:pPr>
        <w:rPr>
          <w:rFonts w:asciiTheme="minorHAnsi" w:hAnsiTheme="minorHAnsi" w:cstheme="minorHAnsi"/>
          <w:sz w:val="20"/>
          <w:szCs w:val="20"/>
          <w:lang w:val="es-CR" w:eastAsia="es-ES_tradnl"/>
        </w:rPr>
      </w:pPr>
      <w:r w:rsidRPr="006105B4">
        <w:rPr>
          <w:rFonts w:asciiTheme="minorHAnsi" w:hAnsiTheme="minorHAnsi" w:cstheme="minorHAnsi"/>
          <w:sz w:val="20"/>
          <w:szCs w:val="20"/>
          <w:lang w:val="es-CR" w:eastAsia="es-ES_tradnl"/>
        </w:rPr>
        <w:t xml:space="preserve">En caso no exista alguna disposición específica en los presentes términos y condiciones, será de aplicación supletoria las demás normas académicas de la UCI. </w:t>
      </w:r>
    </w:p>
    <w:p w14:paraId="1073F4D0" w14:textId="77777777" w:rsidR="005D5408" w:rsidRPr="006105B4" w:rsidRDefault="005D5408" w:rsidP="005D5408">
      <w:pPr>
        <w:rPr>
          <w:rFonts w:asciiTheme="minorHAnsi" w:hAnsiTheme="minorHAnsi" w:cstheme="minorHAnsi"/>
          <w:sz w:val="20"/>
          <w:szCs w:val="20"/>
        </w:rPr>
      </w:pPr>
    </w:p>
    <w:p w14:paraId="4B839A0A" w14:textId="5CF52513" w:rsidR="005D5408" w:rsidRPr="006105B4" w:rsidRDefault="005D5408" w:rsidP="005D5408">
      <w:pPr>
        <w:pStyle w:val="Heading3"/>
        <w:rPr>
          <w:rFonts w:asciiTheme="minorHAnsi" w:hAnsiTheme="minorHAnsi" w:cstheme="minorHAnsi"/>
          <w:sz w:val="20"/>
          <w:szCs w:val="20"/>
        </w:rPr>
      </w:pPr>
      <w:r w:rsidRPr="006105B4">
        <w:rPr>
          <w:rFonts w:asciiTheme="minorHAnsi" w:hAnsiTheme="minorHAnsi" w:cstheme="minorHAnsi"/>
          <w:sz w:val="20"/>
          <w:szCs w:val="20"/>
        </w:rPr>
        <w:t xml:space="preserve">Artículo </w:t>
      </w:r>
      <w:r w:rsidR="00B73442">
        <w:rPr>
          <w:rFonts w:asciiTheme="minorHAnsi" w:hAnsiTheme="minorHAnsi" w:cstheme="minorHAnsi"/>
          <w:sz w:val="20"/>
          <w:szCs w:val="20"/>
        </w:rPr>
        <w:t>31</w:t>
      </w:r>
      <w:r w:rsidRPr="006105B4">
        <w:rPr>
          <w:rFonts w:asciiTheme="minorHAnsi" w:hAnsiTheme="minorHAnsi" w:cstheme="minorHAnsi"/>
          <w:sz w:val="20"/>
          <w:szCs w:val="20"/>
        </w:rPr>
        <w:t xml:space="preserve">. Cambios en los términos y condiciones. </w:t>
      </w:r>
    </w:p>
    <w:p w14:paraId="12B9609B" w14:textId="77777777" w:rsidR="005D5408" w:rsidRPr="006105B4" w:rsidRDefault="005D5408" w:rsidP="005D5408">
      <w:pPr>
        <w:rPr>
          <w:rFonts w:asciiTheme="minorHAnsi" w:hAnsiTheme="minorHAnsi" w:cstheme="minorHAnsi"/>
          <w:sz w:val="20"/>
          <w:szCs w:val="20"/>
        </w:rPr>
      </w:pPr>
      <w:r w:rsidRPr="006105B4">
        <w:rPr>
          <w:rFonts w:asciiTheme="minorHAnsi" w:hAnsiTheme="minorHAnsi" w:cstheme="minorHAnsi"/>
          <w:sz w:val="20"/>
          <w:szCs w:val="20"/>
        </w:rPr>
        <w:t xml:space="preserve">La UCI podrá modificar los términos y condiciones aquí definidos a su discreción. Comunicará a los estudiantes activos en actividad de formación continua sobre los cambios.  </w:t>
      </w:r>
    </w:p>
    <w:p w14:paraId="6CBBCE28" w14:textId="77777777" w:rsidR="005D5408" w:rsidRPr="006105B4" w:rsidRDefault="005D5408" w:rsidP="005D5408">
      <w:pPr>
        <w:rPr>
          <w:rFonts w:asciiTheme="minorHAnsi" w:hAnsiTheme="minorHAnsi" w:cstheme="minorHAnsi"/>
          <w:sz w:val="20"/>
          <w:szCs w:val="20"/>
        </w:rPr>
      </w:pPr>
    </w:p>
    <w:p w14:paraId="7BE0C90B" w14:textId="77777777" w:rsidR="005D5408" w:rsidRPr="006105B4" w:rsidRDefault="005D5408" w:rsidP="005D5408">
      <w:pPr>
        <w:rPr>
          <w:rFonts w:asciiTheme="minorHAnsi" w:hAnsiTheme="minorHAnsi" w:cstheme="minorHAnsi"/>
          <w:sz w:val="20"/>
          <w:szCs w:val="20"/>
        </w:rPr>
      </w:pPr>
      <w:r w:rsidRPr="006105B4">
        <w:rPr>
          <w:rFonts w:asciiTheme="minorHAnsi" w:hAnsiTheme="minorHAnsi" w:cstheme="minorHAnsi"/>
          <w:sz w:val="20"/>
          <w:szCs w:val="20"/>
        </w:rPr>
        <w:t xml:space="preserve">Declaro bajo fe de juramento, que he leído y comprendido los presentes términos y condiciones.  </w:t>
      </w:r>
    </w:p>
    <w:p w14:paraId="798D9637" w14:textId="77777777" w:rsidR="005D5408" w:rsidRPr="006105B4" w:rsidRDefault="005D5408" w:rsidP="005D5408">
      <w:pPr>
        <w:rPr>
          <w:rFonts w:asciiTheme="minorHAnsi" w:hAnsiTheme="minorHAnsi" w:cstheme="minorHAnsi"/>
          <w:sz w:val="20"/>
          <w:szCs w:val="20"/>
        </w:rPr>
      </w:pPr>
    </w:p>
    <w:p w14:paraId="47C8B97C" w14:textId="77777777" w:rsidR="005D5408" w:rsidRPr="006105B4" w:rsidRDefault="005D5408" w:rsidP="005D5408">
      <w:pPr>
        <w:rPr>
          <w:rFonts w:asciiTheme="minorHAnsi" w:hAnsiTheme="minorHAnsi" w:cstheme="minorHAnsi"/>
          <w:sz w:val="20"/>
          <w:szCs w:val="20"/>
        </w:rPr>
      </w:pPr>
      <w:r w:rsidRPr="006105B4">
        <w:rPr>
          <w:rFonts w:asciiTheme="minorHAnsi" w:hAnsiTheme="minorHAnsi" w:cstheme="minorHAnsi"/>
          <w:sz w:val="20"/>
          <w:szCs w:val="20"/>
        </w:rPr>
        <w:t xml:space="preserve">Nombre y apellidos: </w:t>
      </w:r>
    </w:p>
    <w:p w14:paraId="7A80AD79" w14:textId="77777777" w:rsidR="005D5408" w:rsidRPr="006105B4" w:rsidRDefault="005D5408" w:rsidP="005D5408">
      <w:pPr>
        <w:rPr>
          <w:rFonts w:asciiTheme="minorHAnsi" w:hAnsiTheme="minorHAnsi" w:cstheme="minorHAnsi"/>
          <w:sz w:val="20"/>
          <w:szCs w:val="20"/>
        </w:rPr>
      </w:pPr>
      <w:r w:rsidRPr="006105B4">
        <w:rPr>
          <w:rFonts w:asciiTheme="minorHAnsi" w:hAnsiTheme="minorHAnsi" w:cstheme="minorHAnsi"/>
          <w:sz w:val="20"/>
          <w:szCs w:val="20"/>
        </w:rPr>
        <w:t xml:space="preserve">Número de documento de identidad: </w:t>
      </w:r>
    </w:p>
    <w:p w14:paraId="358BFC95" w14:textId="77777777" w:rsidR="005D5408" w:rsidRPr="006105B4" w:rsidRDefault="005D5408" w:rsidP="005D5408">
      <w:pPr>
        <w:rPr>
          <w:rFonts w:asciiTheme="minorHAnsi" w:hAnsiTheme="minorHAnsi" w:cstheme="minorHAnsi"/>
          <w:sz w:val="20"/>
          <w:szCs w:val="20"/>
        </w:rPr>
      </w:pPr>
      <w:r w:rsidRPr="006105B4">
        <w:rPr>
          <w:rFonts w:asciiTheme="minorHAnsi" w:hAnsiTheme="minorHAnsi" w:cstheme="minorHAnsi"/>
          <w:sz w:val="20"/>
          <w:szCs w:val="20"/>
        </w:rPr>
        <w:t xml:space="preserve">Fecha: </w:t>
      </w:r>
    </w:p>
    <w:p w14:paraId="5665C342" w14:textId="77777777" w:rsidR="005D5408" w:rsidRPr="006105B4" w:rsidRDefault="005D5408" w:rsidP="005D5408">
      <w:pPr>
        <w:rPr>
          <w:rFonts w:asciiTheme="minorHAnsi" w:hAnsiTheme="minorHAnsi" w:cstheme="minorHAnsi"/>
          <w:sz w:val="20"/>
          <w:szCs w:val="20"/>
        </w:rPr>
      </w:pPr>
    </w:p>
    <w:p w14:paraId="1900A0BB" w14:textId="77777777" w:rsidR="005D5408" w:rsidRPr="006105B4" w:rsidRDefault="005D5408" w:rsidP="005D5408">
      <w:pPr>
        <w:rPr>
          <w:rFonts w:asciiTheme="minorHAnsi" w:hAnsiTheme="minorHAnsi" w:cstheme="minorHAnsi"/>
          <w:sz w:val="20"/>
          <w:szCs w:val="20"/>
        </w:rPr>
      </w:pPr>
    </w:p>
    <w:p w14:paraId="4822F309" w14:textId="77777777" w:rsidR="005D5408" w:rsidRPr="006105B4" w:rsidRDefault="005D5408" w:rsidP="005D5408">
      <w:pPr>
        <w:rPr>
          <w:rFonts w:asciiTheme="minorHAnsi" w:hAnsiTheme="minorHAnsi" w:cstheme="minorHAnsi"/>
          <w:sz w:val="20"/>
          <w:szCs w:val="20"/>
        </w:rPr>
      </w:pPr>
    </w:p>
    <w:p w14:paraId="7FD27695" w14:textId="77777777" w:rsidR="005D5408" w:rsidRPr="006105B4" w:rsidRDefault="005D5408" w:rsidP="005D5408">
      <w:pPr>
        <w:rPr>
          <w:rFonts w:asciiTheme="minorHAnsi" w:hAnsiTheme="minorHAnsi" w:cstheme="minorHAnsi"/>
          <w:sz w:val="20"/>
          <w:szCs w:val="20"/>
        </w:rPr>
      </w:pPr>
    </w:p>
    <w:p w14:paraId="481C3BEC" w14:textId="77777777" w:rsidR="005D5408" w:rsidRPr="006105B4" w:rsidRDefault="005D5408" w:rsidP="005D5408">
      <w:pPr>
        <w:rPr>
          <w:rFonts w:asciiTheme="minorHAnsi" w:hAnsiTheme="minorHAnsi" w:cstheme="minorHAnsi"/>
          <w:sz w:val="20"/>
          <w:szCs w:val="20"/>
        </w:rPr>
      </w:pPr>
      <w:r w:rsidRPr="006105B4">
        <w:rPr>
          <w:rFonts w:asciiTheme="minorHAnsi" w:hAnsiTheme="minorHAnsi" w:cstheme="minorHAnsi"/>
          <w:sz w:val="20"/>
          <w:szCs w:val="20"/>
        </w:rPr>
        <w:t>____________________________________</w:t>
      </w:r>
    </w:p>
    <w:p w14:paraId="7E33A812" w14:textId="77777777" w:rsidR="005D5408" w:rsidRPr="006105B4" w:rsidRDefault="005D5408" w:rsidP="005D5408">
      <w:pPr>
        <w:rPr>
          <w:rFonts w:asciiTheme="minorHAnsi" w:hAnsiTheme="minorHAnsi" w:cstheme="minorHAnsi"/>
          <w:sz w:val="20"/>
          <w:szCs w:val="20"/>
        </w:rPr>
      </w:pPr>
      <w:r w:rsidRPr="006105B4">
        <w:rPr>
          <w:rFonts w:asciiTheme="minorHAnsi" w:hAnsiTheme="minorHAnsi" w:cstheme="minorHAnsi"/>
          <w:sz w:val="20"/>
          <w:szCs w:val="20"/>
        </w:rPr>
        <w:t>Firma</w:t>
      </w:r>
    </w:p>
    <w:p w14:paraId="1EC3A47D" w14:textId="77777777" w:rsidR="005D5408" w:rsidRPr="006105B4" w:rsidRDefault="005D5408" w:rsidP="005D5408">
      <w:pPr>
        <w:rPr>
          <w:rFonts w:asciiTheme="minorHAnsi" w:hAnsiTheme="minorHAnsi" w:cstheme="minorHAnsi"/>
          <w:sz w:val="20"/>
          <w:szCs w:val="20"/>
        </w:rPr>
      </w:pPr>
      <w:r w:rsidRPr="006105B4">
        <w:rPr>
          <w:rFonts w:asciiTheme="minorHAnsi" w:hAnsiTheme="minorHAnsi" w:cstheme="minorHAnsi"/>
          <w:sz w:val="20"/>
          <w:szCs w:val="20"/>
        </w:rPr>
        <w:t xml:space="preserve">                     ---- ÚLTIMA LÍNEA-----</w:t>
      </w:r>
    </w:p>
    <w:p w14:paraId="528A2341" w14:textId="77777777" w:rsidR="005D5408" w:rsidRPr="006105B4" w:rsidRDefault="005D5408" w:rsidP="005D5408">
      <w:pPr>
        <w:rPr>
          <w:rFonts w:asciiTheme="minorHAnsi" w:hAnsiTheme="minorHAnsi" w:cstheme="minorHAnsi"/>
          <w:sz w:val="20"/>
          <w:szCs w:val="20"/>
        </w:rPr>
      </w:pPr>
    </w:p>
    <w:p w14:paraId="2D5AD77F" w14:textId="77777777" w:rsidR="005D5408" w:rsidRPr="006105B4" w:rsidRDefault="005D5408" w:rsidP="00455DF8">
      <w:pPr>
        <w:rPr>
          <w:rFonts w:asciiTheme="minorHAnsi" w:hAnsiTheme="minorHAnsi" w:cstheme="minorHAnsi"/>
          <w:color w:val="auto"/>
          <w:sz w:val="20"/>
          <w:szCs w:val="20"/>
          <w:lang w:val="es-CR" w:eastAsia="es-ES_tradnl"/>
        </w:rPr>
      </w:pPr>
    </w:p>
    <w:p w14:paraId="5970A92C" w14:textId="77777777" w:rsidR="009F7100" w:rsidRPr="006105B4" w:rsidRDefault="009F7100" w:rsidP="009F7100">
      <w:pPr>
        <w:rPr>
          <w:rFonts w:asciiTheme="minorHAnsi" w:hAnsiTheme="minorHAnsi" w:cstheme="minorHAnsi"/>
          <w:b/>
          <w:bCs/>
          <w:sz w:val="20"/>
          <w:szCs w:val="20"/>
          <w:lang w:val="es-CR" w:eastAsia="es-ES_tradnl"/>
        </w:rPr>
      </w:pPr>
    </w:p>
    <w:p w14:paraId="400D4F39" w14:textId="77777777" w:rsidR="00884ADF" w:rsidRPr="006105B4" w:rsidRDefault="00884ADF" w:rsidP="009F7100">
      <w:pPr>
        <w:rPr>
          <w:rFonts w:asciiTheme="minorHAnsi" w:hAnsiTheme="minorHAnsi" w:cstheme="minorHAnsi"/>
          <w:sz w:val="20"/>
          <w:szCs w:val="20"/>
        </w:rPr>
      </w:pPr>
    </w:p>
    <w:p w14:paraId="13DEA46F" w14:textId="77777777" w:rsidR="00A32917" w:rsidRPr="006105B4" w:rsidRDefault="00A32917" w:rsidP="009F7100">
      <w:pPr>
        <w:rPr>
          <w:rFonts w:asciiTheme="minorHAnsi" w:hAnsiTheme="minorHAnsi" w:cstheme="minorHAnsi"/>
          <w:sz w:val="20"/>
          <w:szCs w:val="20"/>
        </w:rPr>
      </w:pPr>
    </w:p>
    <w:p w14:paraId="2556E382" w14:textId="77777777" w:rsidR="00A32917" w:rsidRPr="006105B4" w:rsidRDefault="00A32917" w:rsidP="009F7100">
      <w:pPr>
        <w:rPr>
          <w:rFonts w:asciiTheme="minorHAnsi" w:hAnsiTheme="minorHAnsi" w:cstheme="minorHAnsi"/>
          <w:sz w:val="20"/>
          <w:szCs w:val="20"/>
        </w:rPr>
      </w:pPr>
    </w:p>
    <w:p w14:paraId="125326DB" w14:textId="77777777" w:rsidR="00A32917" w:rsidRPr="006105B4" w:rsidRDefault="00A32917" w:rsidP="009F7100">
      <w:pPr>
        <w:rPr>
          <w:rFonts w:asciiTheme="minorHAnsi" w:hAnsiTheme="minorHAnsi" w:cstheme="minorHAnsi"/>
          <w:sz w:val="20"/>
          <w:szCs w:val="20"/>
        </w:rPr>
      </w:pPr>
    </w:p>
    <w:p w14:paraId="6C86BA5B" w14:textId="77777777" w:rsidR="00185813" w:rsidRPr="006105B4" w:rsidRDefault="00185813" w:rsidP="009F7100">
      <w:pPr>
        <w:rPr>
          <w:rFonts w:asciiTheme="minorHAnsi" w:hAnsiTheme="minorHAnsi" w:cstheme="minorHAnsi"/>
          <w:sz w:val="20"/>
          <w:szCs w:val="20"/>
        </w:rPr>
      </w:pPr>
    </w:p>
    <w:p w14:paraId="565BB333" w14:textId="77777777" w:rsidR="00185813" w:rsidRPr="006105B4" w:rsidRDefault="00185813" w:rsidP="009F7100">
      <w:pPr>
        <w:rPr>
          <w:rFonts w:asciiTheme="minorHAnsi" w:hAnsiTheme="minorHAnsi" w:cstheme="minorHAnsi"/>
          <w:sz w:val="20"/>
          <w:szCs w:val="20"/>
        </w:rPr>
      </w:pPr>
    </w:p>
    <w:p w14:paraId="0A6458F4" w14:textId="77777777" w:rsidR="00185813" w:rsidRPr="006105B4" w:rsidRDefault="00185813" w:rsidP="009F7100">
      <w:pPr>
        <w:rPr>
          <w:rFonts w:asciiTheme="minorHAnsi" w:hAnsiTheme="minorHAnsi" w:cstheme="minorHAnsi"/>
          <w:sz w:val="20"/>
          <w:szCs w:val="20"/>
        </w:rPr>
      </w:pPr>
    </w:p>
    <w:p w14:paraId="325CF63C" w14:textId="77777777" w:rsidR="00185813" w:rsidRPr="006105B4" w:rsidRDefault="00185813" w:rsidP="009F7100">
      <w:pPr>
        <w:rPr>
          <w:rFonts w:asciiTheme="minorHAnsi" w:hAnsiTheme="minorHAnsi" w:cstheme="minorHAnsi"/>
          <w:sz w:val="20"/>
          <w:szCs w:val="20"/>
        </w:rPr>
      </w:pPr>
    </w:p>
    <w:p w14:paraId="6504321F" w14:textId="77777777" w:rsidR="00185813" w:rsidRPr="006105B4" w:rsidRDefault="00185813" w:rsidP="009F7100">
      <w:pPr>
        <w:rPr>
          <w:rFonts w:asciiTheme="minorHAnsi" w:hAnsiTheme="minorHAnsi" w:cstheme="minorHAnsi"/>
          <w:sz w:val="20"/>
          <w:szCs w:val="20"/>
        </w:rPr>
      </w:pPr>
    </w:p>
    <w:p w14:paraId="41417332" w14:textId="77777777" w:rsidR="00185813" w:rsidRPr="006105B4" w:rsidRDefault="00185813" w:rsidP="009F7100">
      <w:pPr>
        <w:rPr>
          <w:rFonts w:asciiTheme="minorHAnsi" w:hAnsiTheme="minorHAnsi" w:cstheme="minorHAnsi"/>
          <w:sz w:val="20"/>
          <w:szCs w:val="20"/>
        </w:rPr>
      </w:pPr>
    </w:p>
    <w:p w14:paraId="4F5E56F8" w14:textId="77777777" w:rsidR="00185813" w:rsidRPr="006105B4" w:rsidRDefault="00185813" w:rsidP="009F7100">
      <w:pPr>
        <w:rPr>
          <w:rFonts w:asciiTheme="minorHAnsi" w:hAnsiTheme="minorHAnsi" w:cstheme="minorHAnsi"/>
          <w:sz w:val="20"/>
          <w:szCs w:val="20"/>
        </w:rPr>
      </w:pPr>
    </w:p>
    <w:p w14:paraId="0A76F2D3" w14:textId="77777777" w:rsidR="00185813" w:rsidRPr="006105B4" w:rsidRDefault="00185813" w:rsidP="009F7100">
      <w:pPr>
        <w:rPr>
          <w:rFonts w:asciiTheme="minorHAnsi" w:hAnsiTheme="minorHAnsi" w:cstheme="minorHAnsi"/>
          <w:sz w:val="20"/>
          <w:szCs w:val="20"/>
        </w:rPr>
      </w:pPr>
    </w:p>
    <w:p w14:paraId="270BF124" w14:textId="77777777" w:rsidR="00185813" w:rsidRPr="006105B4" w:rsidRDefault="00185813" w:rsidP="009F7100">
      <w:pPr>
        <w:rPr>
          <w:rFonts w:asciiTheme="minorHAnsi" w:hAnsiTheme="minorHAnsi" w:cstheme="minorHAnsi"/>
          <w:sz w:val="20"/>
          <w:szCs w:val="20"/>
        </w:rPr>
      </w:pPr>
    </w:p>
    <w:p w14:paraId="6C3B2018" w14:textId="77777777" w:rsidR="00185813" w:rsidRPr="006105B4" w:rsidRDefault="00185813" w:rsidP="009F7100">
      <w:pPr>
        <w:rPr>
          <w:rFonts w:asciiTheme="minorHAnsi" w:hAnsiTheme="minorHAnsi" w:cstheme="minorHAnsi"/>
          <w:sz w:val="20"/>
          <w:szCs w:val="20"/>
        </w:rPr>
      </w:pPr>
    </w:p>
    <w:p w14:paraId="67A5898C" w14:textId="77777777" w:rsidR="00185813" w:rsidRPr="006105B4" w:rsidRDefault="00185813" w:rsidP="009F7100">
      <w:pPr>
        <w:rPr>
          <w:rFonts w:asciiTheme="minorHAnsi" w:hAnsiTheme="minorHAnsi" w:cstheme="minorHAnsi"/>
          <w:sz w:val="20"/>
          <w:szCs w:val="20"/>
        </w:rPr>
      </w:pPr>
    </w:p>
    <w:p w14:paraId="4F231EDB" w14:textId="77777777" w:rsidR="00185813" w:rsidRPr="006105B4" w:rsidRDefault="00185813" w:rsidP="009F7100">
      <w:pPr>
        <w:rPr>
          <w:rFonts w:asciiTheme="minorHAnsi" w:hAnsiTheme="minorHAnsi" w:cstheme="minorHAnsi"/>
          <w:sz w:val="20"/>
          <w:szCs w:val="20"/>
        </w:rPr>
      </w:pPr>
    </w:p>
    <w:p w14:paraId="34BA21CC" w14:textId="77777777" w:rsidR="00A32917" w:rsidRPr="006105B4" w:rsidRDefault="00A32917" w:rsidP="00A32917">
      <w:pPr>
        <w:rPr>
          <w:rFonts w:asciiTheme="minorHAnsi" w:hAnsiTheme="minorHAnsi" w:cstheme="minorHAnsi"/>
          <w:sz w:val="20"/>
          <w:szCs w:val="20"/>
        </w:rPr>
      </w:pPr>
    </w:p>
    <w:p w14:paraId="63AF6ABF" w14:textId="77777777" w:rsidR="00A32917" w:rsidRPr="006105B4" w:rsidRDefault="00A32917" w:rsidP="00A32917">
      <w:pPr>
        <w:rPr>
          <w:rFonts w:asciiTheme="minorHAnsi" w:hAnsiTheme="minorHAnsi" w:cstheme="minorHAnsi"/>
          <w:sz w:val="20"/>
          <w:szCs w:val="20"/>
        </w:rPr>
      </w:pPr>
    </w:p>
    <w:p w14:paraId="7C35188F" w14:textId="77777777" w:rsidR="00A32917" w:rsidRPr="006105B4" w:rsidRDefault="00A32917" w:rsidP="009F7100">
      <w:pPr>
        <w:rPr>
          <w:rFonts w:asciiTheme="minorHAnsi" w:hAnsiTheme="minorHAnsi" w:cstheme="minorHAnsi"/>
          <w:sz w:val="20"/>
          <w:szCs w:val="20"/>
        </w:rPr>
      </w:pPr>
    </w:p>
    <w:p w14:paraId="495F3F29" w14:textId="77777777" w:rsidR="00887418" w:rsidRPr="006105B4" w:rsidRDefault="00887418" w:rsidP="00887418">
      <w:pPr>
        <w:rPr>
          <w:rFonts w:asciiTheme="minorHAnsi" w:hAnsiTheme="minorHAnsi" w:cstheme="minorHAnsi"/>
          <w:sz w:val="20"/>
          <w:szCs w:val="20"/>
        </w:rPr>
      </w:pPr>
    </w:p>
    <w:p w14:paraId="0C91432E" w14:textId="77777777" w:rsidR="00865EDA" w:rsidRPr="006105B4" w:rsidRDefault="00865EDA" w:rsidP="00EB217C">
      <w:pPr>
        <w:rPr>
          <w:rFonts w:asciiTheme="minorHAnsi" w:hAnsiTheme="minorHAnsi" w:cstheme="minorHAnsi"/>
          <w:sz w:val="20"/>
          <w:szCs w:val="20"/>
        </w:rPr>
      </w:pPr>
    </w:p>
    <w:p w14:paraId="719A8960" w14:textId="77777777" w:rsidR="00865EDA" w:rsidRPr="006105B4" w:rsidRDefault="00865EDA" w:rsidP="00EB217C">
      <w:pPr>
        <w:rPr>
          <w:rFonts w:asciiTheme="minorHAnsi" w:hAnsiTheme="minorHAnsi" w:cstheme="minorHAnsi"/>
          <w:sz w:val="20"/>
          <w:szCs w:val="20"/>
        </w:rPr>
      </w:pPr>
    </w:p>
    <w:p w14:paraId="0526B954" w14:textId="77777777" w:rsidR="00865EDA" w:rsidRPr="006105B4" w:rsidRDefault="00865EDA" w:rsidP="00EB217C">
      <w:pPr>
        <w:rPr>
          <w:rFonts w:asciiTheme="minorHAnsi" w:hAnsiTheme="minorHAnsi" w:cstheme="minorHAnsi"/>
          <w:sz w:val="20"/>
          <w:szCs w:val="20"/>
        </w:rPr>
      </w:pPr>
    </w:p>
    <w:p w14:paraId="03289945" w14:textId="77777777" w:rsidR="007D1A45" w:rsidRPr="006105B4" w:rsidRDefault="007D1A45" w:rsidP="001859B0">
      <w:pPr>
        <w:rPr>
          <w:rFonts w:asciiTheme="minorHAnsi" w:hAnsiTheme="minorHAnsi" w:cstheme="minorHAnsi"/>
          <w:sz w:val="20"/>
          <w:szCs w:val="20"/>
        </w:rPr>
      </w:pPr>
    </w:p>
    <w:sectPr w:rsidR="007D1A45" w:rsidRPr="006105B4" w:rsidSect="006105B4">
      <w:headerReference w:type="default" r:id="rId10"/>
      <w:footerReference w:type="default" r:id="rId11"/>
      <w:pgSz w:w="12240" w:h="15840" w:code="1"/>
      <w:pgMar w:top="1440" w:right="720" w:bottom="1440" w:left="720"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C7D1" w14:textId="77777777" w:rsidR="00F939E5" w:rsidRDefault="00F939E5" w:rsidP="00856CFE">
      <w:r>
        <w:separator/>
      </w:r>
    </w:p>
  </w:endnote>
  <w:endnote w:type="continuationSeparator" w:id="0">
    <w:p w14:paraId="7C3FA549" w14:textId="77777777" w:rsidR="00F939E5" w:rsidRDefault="00F939E5" w:rsidP="0085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9810" w14:textId="77777777" w:rsidR="006105B4" w:rsidRDefault="006105B4">
    <w:pPr>
      <w:pStyle w:val="Footer"/>
      <w:rPr>
        <w:sz w:val="18"/>
        <w:szCs w:val="18"/>
      </w:rPr>
    </w:pPr>
  </w:p>
  <w:p w14:paraId="09F4EB85" w14:textId="5B055C2D" w:rsidR="00856CFE" w:rsidRPr="006105B4" w:rsidRDefault="00856CFE">
    <w:pPr>
      <w:pStyle w:val="Footer"/>
      <w:rPr>
        <w:sz w:val="16"/>
        <w:szCs w:val="16"/>
      </w:rPr>
    </w:pPr>
    <w:r w:rsidRPr="006105B4">
      <w:rPr>
        <w:sz w:val="16"/>
        <w:szCs w:val="16"/>
      </w:rPr>
      <w:t>V</w:t>
    </w:r>
    <w:r w:rsidR="006105B4" w:rsidRPr="006105B4">
      <w:rPr>
        <w:sz w:val="16"/>
        <w:szCs w:val="16"/>
      </w:rPr>
      <w:t>. 2023</w:t>
    </w:r>
    <w:r w:rsidR="00E50C03">
      <w:rPr>
        <w:sz w:val="16"/>
        <w:szCs w:val="16"/>
      </w:rPr>
      <w:t>1031</w:t>
    </w:r>
    <w:r w:rsidRPr="006105B4">
      <w:rPr>
        <w:sz w:val="16"/>
        <w:szCs w:val="16"/>
      </w:rPr>
      <w:t xml:space="preserve"> </w:t>
    </w:r>
  </w:p>
  <w:p w14:paraId="45472276" w14:textId="77777777" w:rsidR="00856CFE" w:rsidRPr="006105B4" w:rsidRDefault="00856CFE">
    <w:pPr>
      <w:pStyle w:val="Footer"/>
      <w:rPr>
        <w:sz w:val="16"/>
        <w:szCs w:val="16"/>
      </w:rPr>
    </w:pPr>
    <w:r w:rsidRPr="006105B4">
      <w:rPr>
        <w:sz w:val="16"/>
        <w:szCs w:val="16"/>
      </w:rPr>
      <w:t xml:space="preserve">PMI, PMP, CAPM, PMBOK y el sello de GAC </w:t>
    </w:r>
    <w:proofErr w:type="spellStart"/>
    <w:r w:rsidRPr="006105B4">
      <w:rPr>
        <w:sz w:val="16"/>
        <w:szCs w:val="16"/>
      </w:rPr>
      <w:t>Accredited</w:t>
    </w:r>
    <w:proofErr w:type="spellEnd"/>
    <w:r w:rsidRPr="006105B4">
      <w:rPr>
        <w:sz w:val="16"/>
        <w:szCs w:val="16"/>
      </w:rPr>
      <w:t xml:space="preserve"> </w:t>
    </w:r>
    <w:proofErr w:type="spellStart"/>
    <w:r w:rsidRPr="006105B4">
      <w:rPr>
        <w:sz w:val="16"/>
        <w:szCs w:val="16"/>
      </w:rPr>
      <w:t>Program</w:t>
    </w:r>
    <w:proofErr w:type="spellEnd"/>
    <w:r w:rsidRPr="006105B4">
      <w:rPr>
        <w:sz w:val="16"/>
        <w:szCs w:val="16"/>
      </w:rPr>
      <w:t xml:space="preserve">, son marcas registradas del Project Management </w:t>
    </w:r>
    <w:proofErr w:type="spellStart"/>
    <w:r w:rsidRPr="006105B4">
      <w:rPr>
        <w:sz w:val="16"/>
        <w:szCs w:val="16"/>
      </w:rPr>
      <w:t>Institute</w:t>
    </w:r>
    <w:proofErr w:type="spellEnd"/>
    <w:r w:rsidRPr="006105B4">
      <w:rPr>
        <w:sz w:val="16"/>
        <w:szCs w:val="16"/>
      </w:rPr>
      <w:t xml:space="preserve">, Inc. </w:t>
    </w:r>
  </w:p>
  <w:p w14:paraId="13545720" w14:textId="401E439A" w:rsidR="00390B67" w:rsidRPr="006105B4" w:rsidRDefault="00856CFE">
    <w:pPr>
      <w:pStyle w:val="Footer"/>
      <w:rPr>
        <w:sz w:val="20"/>
        <w:szCs w:val="20"/>
      </w:rPr>
    </w:pPr>
    <w:r w:rsidRPr="006105B4">
      <w:rPr>
        <w:sz w:val="16"/>
        <w:szCs w:val="16"/>
      </w:rPr>
      <w:t xml:space="preserve">GPM-b y GPM son marcas registradas de GPM Global. </w:t>
    </w:r>
    <w:r w:rsidR="006105B4" w:rsidRPr="006105B4">
      <w:rPr>
        <w:sz w:val="16"/>
        <w:szCs w:val="16"/>
        <w:lang w:val="es-CR"/>
      </w:rPr>
      <w:t xml:space="preserve">DTQ, ACMQ, SMQ y PMLA son marcas registradas de Project Management </w:t>
    </w:r>
    <w:proofErr w:type="spellStart"/>
    <w:r w:rsidR="006105B4" w:rsidRPr="006105B4">
      <w:rPr>
        <w:sz w:val="16"/>
        <w:szCs w:val="16"/>
        <w:lang w:val="es-CR"/>
      </w:rPr>
      <w:t>Latin</w:t>
    </w:r>
    <w:proofErr w:type="spellEnd"/>
    <w:r w:rsidR="006105B4" w:rsidRPr="006105B4">
      <w:rPr>
        <w:sz w:val="16"/>
        <w:szCs w:val="16"/>
        <w:lang w:val="es-CR"/>
      </w:rPr>
      <w:t xml:space="preserve"> America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8F4F" w14:textId="77777777" w:rsidR="00F939E5" w:rsidRDefault="00F939E5" w:rsidP="00856CFE">
      <w:r>
        <w:separator/>
      </w:r>
    </w:p>
  </w:footnote>
  <w:footnote w:type="continuationSeparator" w:id="0">
    <w:p w14:paraId="53711A4C" w14:textId="77777777" w:rsidR="00F939E5" w:rsidRDefault="00F939E5" w:rsidP="0085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08EF" w14:textId="4164B46D" w:rsidR="006105B4" w:rsidRPr="006105B4" w:rsidRDefault="00EA089C" w:rsidP="00EA089C">
    <w:pPr>
      <w:ind w:left="3870"/>
      <w:jc w:val="left"/>
      <w:rPr>
        <w:b/>
        <w:bCs/>
        <w:sz w:val="24"/>
        <w:szCs w:val="24"/>
        <w:lang w:val="es-CR" w:eastAsia="es-ES_tradnl"/>
      </w:rPr>
    </w:pPr>
    <w:r>
      <w:rPr>
        <w:b/>
        <w:bCs/>
        <w:noProof/>
        <w:sz w:val="24"/>
        <w:szCs w:val="24"/>
        <w:lang w:val="es-CR" w:eastAsia="es-CR"/>
      </w:rPr>
      <w:drawing>
        <wp:anchor distT="0" distB="0" distL="114300" distR="114300" simplePos="0" relativeHeight="251658240" behindDoc="1" locked="0" layoutInCell="1" allowOverlap="1" wp14:anchorId="294C15AA" wp14:editId="18BD088C">
          <wp:simplePos x="0" y="0"/>
          <wp:positionH relativeFrom="column">
            <wp:posOffset>52903</wp:posOffset>
          </wp:positionH>
          <wp:positionV relativeFrom="paragraph">
            <wp:posOffset>-240774</wp:posOffset>
          </wp:positionV>
          <wp:extent cx="1520190" cy="824865"/>
          <wp:effectExtent l="0" t="0" r="0" b="0"/>
          <wp:wrapTight wrapText="bothSides">
            <wp:wrapPolygon edited="0">
              <wp:start x="3248" y="3492"/>
              <wp:lineTo x="1353" y="7483"/>
              <wp:lineTo x="1353" y="12471"/>
              <wp:lineTo x="2977" y="16462"/>
              <wp:lineTo x="3248" y="17460"/>
              <wp:lineTo x="8932" y="17460"/>
              <wp:lineTo x="19759" y="15963"/>
              <wp:lineTo x="20571" y="13968"/>
              <wp:lineTo x="17053" y="12471"/>
              <wp:lineTo x="17323" y="8979"/>
              <wp:lineTo x="13805" y="6485"/>
              <wp:lineTo x="6226" y="3492"/>
              <wp:lineTo x="3248" y="3492"/>
            </wp:wrapPolygon>
          </wp:wrapTight>
          <wp:docPr id="205468609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686094"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20190" cy="824865"/>
                  </a:xfrm>
                  <a:prstGeom prst="rect">
                    <a:avLst/>
                  </a:prstGeom>
                </pic:spPr>
              </pic:pic>
            </a:graphicData>
          </a:graphic>
          <wp14:sizeRelH relativeFrom="page">
            <wp14:pctWidth>0</wp14:pctWidth>
          </wp14:sizeRelH>
          <wp14:sizeRelV relativeFrom="page">
            <wp14:pctHeight>0</wp14:pctHeight>
          </wp14:sizeRelV>
        </wp:anchor>
      </w:drawing>
    </w:r>
    <w:r w:rsidR="006105B4" w:rsidRPr="006105B4">
      <w:rPr>
        <w:b/>
        <w:bCs/>
        <w:sz w:val="24"/>
        <w:szCs w:val="24"/>
        <w:lang w:val="es-CR" w:eastAsia="es-ES_tradnl"/>
      </w:rPr>
      <w:t>Información general y aceptación de condiciones del programa</w:t>
    </w:r>
    <w:r>
      <w:rPr>
        <w:b/>
        <w:bCs/>
        <w:sz w:val="24"/>
        <w:szCs w:val="24"/>
        <w:lang w:val="es-CR" w:eastAsia="es-ES_tradnl"/>
      </w:rPr>
      <w:t xml:space="preserve">. </w:t>
    </w:r>
    <w:r w:rsidR="006105B4" w:rsidRPr="006105B4">
      <w:rPr>
        <w:b/>
        <w:bCs/>
        <w:sz w:val="24"/>
        <w:szCs w:val="24"/>
        <w:lang w:val="es-CR" w:eastAsia="es-ES_tradnl"/>
      </w:rPr>
      <w:t xml:space="preserve">Contrato de enseñanza </w:t>
    </w:r>
    <w:r>
      <w:rPr>
        <w:b/>
        <w:bCs/>
        <w:sz w:val="24"/>
        <w:szCs w:val="24"/>
        <w:lang w:val="es-CR" w:eastAsia="es-ES_tradnl"/>
      </w:rPr>
      <w:t>–</w:t>
    </w:r>
    <w:r w:rsidR="006105B4" w:rsidRPr="006105B4">
      <w:rPr>
        <w:b/>
        <w:bCs/>
        <w:sz w:val="24"/>
        <w:szCs w:val="24"/>
        <w:lang w:val="es-CR" w:eastAsia="es-ES_tradnl"/>
      </w:rPr>
      <w:t xml:space="preserve"> aprendizaje</w:t>
    </w:r>
    <w:r>
      <w:rPr>
        <w:b/>
        <w:bCs/>
        <w:sz w:val="24"/>
        <w:szCs w:val="24"/>
        <w:lang w:val="es-CR" w:eastAsia="es-ES_tradnl"/>
      </w:rPr>
      <w:t>.</w:t>
    </w:r>
  </w:p>
  <w:p w14:paraId="3161AA22" w14:textId="1869A026" w:rsidR="006105B4" w:rsidRDefault="006105B4" w:rsidP="00EA089C">
    <w:pPr>
      <w:ind w:left="3870"/>
      <w:jc w:val="left"/>
      <w:rPr>
        <w:b/>
        <w:bCs/>
        <w:sz w:val="24"/>
        <w:szCs w:val="24"/>
        <w:lang w:val="es-CR" w:eastAsia="es-ES_tradnl"/>
      </w:rPr>
    </w:pPr>
    <w:r w:rsidRPr="006105B4">
      <w:rPr>
        <w:b/>
        <w:bCs/>
        <w:sz w:val="24"/>
        <w:szCs w:val="24"/>
        <w:lang w:val="es-CR" w:eastAsia="es-ES_tradnl"/>
      </w:rPr>
      <w:t>Maestría en Administración de Proyectos</w:t>
    </w:r>
  </w:p>
  <w:p w14:paraId="58DA7C78" w14:textId="77777777" w:rsidR="006105B4" w:rsidRPr="006105B4" w:rsidRDefault="006105B4" w:rsidP="006105B4">
    <w:pPr>
      <w:jc w:val="center"/>
      <w:rPr>
        <w:sz w:val="24"/>
        <w:szCs w:val="24"/>
        <w:lang w:val="es-CR"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88F"/>
    <w:multiLevelType w:val="hybridMultilevel"/>
    <w:tmpl w:val="BAF83A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E725D4F"/>
    <w:multiLevelType w:val="multilevel"/>
    <w:tmpl w:val="BD64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875CF"/>
    <w:multiLevelType w:val="hybridMultilevel"/>
    <w:tmpl w:val="BA62C6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1FF058F"/>
    <w:multiLevelType w:val="hybridMultilevel"/>
    <w:tmpl w:val="C12A0164"/>
    <w:lvl w:ilvl="0" w:tplc="040A000F">
      <w:start w:val="1"/>
      <w:numFmt w:val="decimal"/>
      <w:lvlText w:val="%1."/>
      <w:lvlJc w:val="left"/>
      <w:pPr>
        <w:ind w:left="778" w:hanging="360"/>
      </w:pPr>
    </w:lvl>
    <w:lvl w:ilvl="1" w:tplc="040A0019" w:tentative="1">
      <w:start w:val="1"/>
      <w:numFmt w:val="lowerLetter"/>
      <w:lvlText w:val="%2."/>
      <w:lvlJc w:val="left"/>
      <w:pPr>
        <w:ind w:left="1498" w:hanging="360"/>
      </w:pPr>
    </w:lvl>
    <w:lvl w:ilvl="2" w:tplc="040A001B" w:tentative="1">
      <w:start w:val="1"/>
      <w:numFmt w:val="lowerRoman"/>
      <w:lvlText w:val="%3."/>
      <w:lvlJc w:val="right"/>
      <w:pPr>
        <w:ind w:left="2218" w:hanging="180"/>
      </w:pPr>
    </w:lvl>
    <w:lvl w:ilvl="3" w:tplc="040A000F" w:tentative="1">
      <w:start w:val="1"/>
      <w:numFmt w:val="decimal"/>
      <w:lvlText w:val="%4."/>
      <w:lvlJc w:val="left"/>
      <w:pPr>
        <w:ind w:left="2938" w:hanging="360"/>
      </w:pPr>
    </w:lvl>
    <w:lvl w:ilvl="4" w:tplc="040A0019" w:tentative="1">
      <w:start w:val="1"/>
      <w:numFmt w:val="lowerLetter"/>
      <w:lvlText w:val="%5."/>
      <w:lvlJc w:val="left"/>
      <w:pPr>
        <w:ind w:left="3658" w:hanging="360"/>
      </w:pPr>
    </w:lvl>
    <w:lvl w:ilvl="5" w:tplc="040A001B" w:tentative="1">
      <w:start w:val="1"/>
      <w:numFmt w:val="lowerRoman"/>
      <w:lvlText w:val="%6."/>
      <w:lvlJc w:val="right"/>
      <w:pPr>
        <w:ind w:left="4378" w:hanging="180"/>
      </w:pPr>
    </w:lvl>
    <w:lvl w:ilvl="6" w:tplc="040A000F" w:tentative="1">
      <w:start w:val="1"/>
      <w:numFmt w:val="decimal"/>
      <w:lvlText w:val="%7."/>
      <w:lvlJc w:val="left"/>
      <w:pPr>
        <w:ind w:left="5098" w:hanging="360"/>
      </w:pPr>
    </w:lvl>
    <w:lvl w:ilvl="7" w:tplc="040A0019" w:tentative="1">
      <w:start w:val="1"/>
      <w:numFmt w:val="lowerLetter"/>
      <w:lvlText w:val="%8."/>
      <w:lvlJc w:val="left"/>
      <w:pPr>
        <w:ind w:left="5818" w:hanging="360"/>
      </w:pPr>
    </w:lvl>
    <w:lvl w:ilvl="8" w:tplc="040A001B" w:tentative="1">
      <w:start w:val="1"/>
      <w:numFmt w:val="lowerRoman"/>
      <w:lvlText w:val="%9."/>
      <w:lvlJc w:val="right"/>
      <w:pPr>
        <w:ind w:left="6538" w:hanging="180"/>
      </w:pPr>
    </w:lvl>
  </w:abstractNum>
  <w:abstractNum w:abstractNumId="4" w15:restartNumberingAfterBreak="0">
    <w:nsid w:val="18A10FB7"/>
    <w:multiLevelType w:val="hybridMultilevel"/>
    <w:tmpl w:val="47087A2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C367578"/>
    <w:multiLevelType w:val="hybridMultilevel"/>
    <w:tmpl w:val="96745F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E043923"/>
    <w:multiLevelType w:val="hybridMultilevel"/>
    <w:tmpl w:val="832E03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BD3534"/>
    <w:multiLevelType w:val="multilevel"/>
    <w:tmpl w:val="A5761F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5404EE3"/>
    <w:multiLevelType w:val="hybridMultilevel"/>
    <w:tmpl w:val="35DA5D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77868F5"/>
    <w:multiLevelType w:val="hybridMultilevel"/>
    <w:tmpl w:val="BC30EDD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02005F5"/>
    <w:multiLevelType w:val="hybridMultilevel"/>
    <w:tmpl w:val="7F30E15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8E31AF5"/>
    <w:multiLevelType w:val="hybridMultilevel"/>
    <w:tmpl w:val="34E456D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D243EC7"/>
    <w:multiLevelType w:val="hybridMultilevel"/>
    <w:tmpl w:val="300A556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D621BD7"/>
    <w:multiLevelType w:val="hybridMultilevel"/>
    <w:tmpl w:val="66006F7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E9E775A"/>
    <w:multiLevelType w:val="hybridMultilevel"/>
    <w:tmpl w:val="A71A3E0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48A1445"/>
    <w:multiLevelType w:val="hybridMultilevel"/>
    <w:tmpl w:val="7ADCCE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44C6179C"/>
    <w:multiLevelType w:val="hybridMultilevel"/>
    <w:tmpl w:val="FAC01E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580109C"/>
    <w:multiLevelType w:val="hybridMultilevel"/>
    <w:tmpl w:val="C53077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460A1EF7"/>
    <w:multiLevelType w:val="multilevel"/>
    <w:tmpl w:val="5D1431F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6C080B"/>
    <w:multiLevelType w:val="hybridMultilevel"/>
    <w:tmpl w:val="99FA85AA"/>
    <w:lvl w:ilvl="0" w:tplc="A5984FEC">
      <w:start w:val="1"/>
      <w:numFmt w:val="lowerLetter"/>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0" w15:restartNumberingAfterBreak="0">
    <w:nsid w:val="4CB04C9D"/>
    <w:multiLevelType w:val="hybridMultilevel"/>
    <w:tmpl w:val="07349420"/>
    <w:lvl w:ilvl="0" w:tplc="D1F67098">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0481564"/>
    <w:multiLevelType w:val="hybridMultilevel"/>
    <w:tmpl w:val="81BC9F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8741F6F"/>
    <w:multiLevelType w:val="hybridMultilevel"/>
    <w:tmpl w:val="3DE858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BA04D04"/>
    <w:multiLevelType w:val="multilevel"/>
    <w:tmpl w:val="8AFEABAE"/>
    <w:lvl w:ilvl="0">
      <w:start w:val="1"/>
      <w:numFmt w:val="decimal"/>
      <w:lvlText w:val="%1."/>
      <w:lvlJc w:val="left"/>
      <w:pPr>
        <w:ind w:left="360" w:hanging="360"/>
      </w:pPr>
    </w:lvl>
    <w:lvl w:ilvl="1">
      <w:start w:val="1"/>
      <w:numFmt w:val="decimal"/>
      <w:lvlText w:val="%1.%2."/>
      <w:lvlJc w:val="left"/>
      <w:pPr>
        <w:ind w:left="502" w:hanging="360"/>
      </w:pPr>
      <w:rPr>
        <w:b/>
        <w:color w:val="1F497D"/>
      </w:rPr>
    </w:lvl>
    <w:lvl w:ilvl="2">
      <w:start w:val="1"/>
      <w:numFmt w:val="decimal"/>
      <w:lvlText w:val="%1.%2.%3."/>
      <w:lvlJc w:val="left"/>
      <w:pPr>
        <w:ind w:left="862" w:hanging="720"/>
      </w:pPr>
      <w:rPr>
        <w:b w:val="0"/>
        <w:color w:val="1F497D"/>
      </w:rPr>
    </w:lvl>
    <w:lvl w:ilvl="3">
      <w:start w:val="1"/>
      <w:numFmt w:val="decimal"/>
      <w:lvlText w:val="%1.%2.%3.%4."/>
      <w:lvlJc w:val="left"/>
      <w:pPr>
        <w:ind w:left="862" w:hanging="720"/>
      </w:pPr>
      <w:rPr>
        <w:b w:val="0"/>
        <w:color w:val="1F497D"/>
      </w:rPr>
    </w:lvl>
    <w:lvl w:ilvl="4">
      <w:start w:val="1"/>
      <w:numFmt w:val="decimal"/>
      <w:lvlText w:val="%1.%2.%3.%4.%5."/>
      <w:lvlJc w:val="left"/>
      <w:pPr>
        <w:ind w:left="1222" w:hanging="1080"/>
      </w:pPr>
      <w:rPr>
        <w:b w:val="0"/>
        <w:color w:val="1F497D"/>
      </w:rPr>
    </w:lvl>
    <w:lvl w:ilvl="5">
      <w:start w:val="1"/>
      <w:numFmt w:val="decimal"/>
      <w:lvlText w:val="%1.%2.%3.%4.%5.%6."/>
      <w:lvlJc w:val="left"/>
      <w:pPr>
        <w:ind w:left="1222" w:hanging="1080"/>
      </w:pPr>
      <w:rPr>
        <w:b w:val="0"/>
        <w:color w:val="1F497D"/>
      </w:rPr>
    </w:lvl>
    <w:lvl w:ilvl="6">
      <w:start w:val="1"/>
      <w:numFmt w:val="decimal"/>
      <w:lvlText w:val="%1.%2.%3.%4.%5.%6.%7."/>
      <w:lvlJc w:val="left"/>
      <w:pPr>
        <w:ind w:left="1582" w:hanging="1440"/>
      </w:pPr>
      <w:rPr>
        <w:b w:val="0"/>
        <w:color w:val="1F497D"/>
      </w:rPr>
    </w:lvl>
    <w:lvl w:ilvl="7">
      <w:start w:val="1"/>
      <w:numFmt w:val="decimal"/>
      <w:lvlText w:val="%1.%2.%3.%4.%5.%6.%7.%8."/>
      <w:lvlJc w:val="left"/>
      <w:pPr>
        <w:ind w:left="1582" w:hanging="1440"/>
      </w:pPr>
      <w:rPr>
        <w:b w:val="0"/>
        <w:color w:val="1F497D"/>
      </w:rPr>
    </w:lvl>
    <w:lvl w:ilvl="8">
      <w:start w:val="1"/>
      <w:numFmt w:val="decimal"/>
      <w:lvlText w:val="%1.%2.%3.%4.%5.%6.%7.%8.%9."/>
      <w:lvlJc w:val="left"/>
      <w:pPr>
        <w:ind w:left="1582" w:hanging="1440"/>
      </w:pPr>
      <w:rPr>
        <w:b w:val="0"/>
        <w:color w:val="1F497D"/>
      </w:rPr>
    </w:lvl>
  </w:abstractNum>
  <w:abstractNum w:abstractNumId="24" w15:restartNumberingAfterBreak="0">
    <w:nsid w:val="62C15569"/>
    <w:multiLevelType w:val="hybridMultilevel"/>
    <w:tmpl w:val="66DA52F0"/>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AD3CBE"/>
    <w:multiLevelType w:val="hybridMultilevel"/>
    <w:tmpl w:val="0D9805F0"/>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6" w15:restartNumberingAfterBreak="0">
    <w:nsid w:val="65023AA2"/>
    <w:multiLevelType w:val="hybridMultilevel"/>
    <w:tmpl w:val="2B1C5F4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95F2C58"/>
    <w:multiLevelType w:val="hybridMultilevel"/>
    <w:tmpl w:val="B248FA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97745A3"/>
    <w:multiLevelType w:val="hybridMultilevel"/>
    <w:tmpl w:val="8EAA8E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C1B1668"/>
    <w:multiLevelType w:val="multilevel"/>
    <w:tmpl w:val="B1F232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D645449"/>
    <w:multiLevelType w:val="multilevel"/>
    <w:tmpl w:val="5C0C8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335079"/>
    <w:multiLevelType w:val="hybridMultilevel"/>
    <w:tmpl w:val="C3006E4E"/>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1F35BB"/>
    <w:multiLevelType w:val="hybridMultilevel"/>
    <w:tmpl w:val="098820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07B6F6E"/>
    <w:multiLevelType w:val="hybridMultilevel"/>
    <w:tmpl w:val="1782412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6B25CFE"/>
    <w:multiLevelType w:val="hybridMultilevel"/>
    <w:tmpl w:val="A2BA24C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807864634">
    <w:abstractNumId w:val="13"/>
  </w:num>
  <w:num w:numId="2" w16cid:durableId="987980007">
    <w:abstractNumId w:val="33"/>
  </w:num>
  <w:num w:numId="3" w16cid:durableId="402416239">
    <w:abstractNumId w:val="1"/>
  </w:num>
  <w:num w:numId="4" w16cid:durableId="1781144918">
    <w:abstractNumId w:val="30"/>
  </w:num>
  <w:num w:numId="5" w16cid:durableId="850725988">
    <w:abstractNumId w:val="12"/>
  </w:num>
  <w:num w:numId="6" w16cid:durableId="613752129">
    <w:abstractNumId w:val="25"/>
  </w:num>
  <w:num w:numId="7" w16cid:durableId="883760805">
    <w:abstractNumId w:val="0"/>
  </w:num>
  <w:num w:numId="8" w16cid:durableId="1118840166">
    <w:abstractNumId w:val="17"/>
  </w:num>
  <w:num w:numId="9" w16cid:durableId="2083483066">
    <w:abstractNumId w:val="14"/>
  </w:num>
  <w:num w:numId="10" w16cid:durableId="10378577">
    <w:abstractNumId w:val="19"/>
  </w:num>
  <w:num w:numId="11" w16cid:durableId="1401249147">
    <w:abstractNumId w:val="3"/>
  </w:num>
  <w:num w:numId="12" w16cid:durableId="280723299">
    <w:abstractNumId w:val="29"/>
  </w:num>
  <w:num w:numId="13" w16cid:durableId="685326955">
    <w:abstractNumId w:val="23"/>
  </w:num>
  <w:num w:numId="14" w16cid:durableId="263346305">
    <w:abstractNumId w:val="4"/>
  </w:num>
  <w:num w:numId="15" w16cid:durableId="718553319">
    <w:abstractNumId w:val="5"/>
  </w:num>
  <w:num w:numId="16" w16cid:durableId="410659655">
    <w:abstractNumId w:val="7"/>
  </w:num>
  <w:num w:numId="17" w16cid:durableId="1674335635">
    <w:abstractNumId w:val="8"/>
  </w:num>
  <w:num w:numId="18" w16cid:durableId="1050498358">
    <w:abstractNumId w:val="20"/>
  </w:num>
  <w:num w:numId="19" w16cid:durableId="1190602973">
    <w:abstractNumId w:val="26"/>
  </w:num>
  <w:num w:numId="20" w16cid:durableId="1073622591">
    <w:abstractNumId w:val="10"/>
  </w:num>
  <w:num w:numId="21" w16cid:durableId="2068452839">
    <w:abstractNumId w:val="9"/>
  </w:num>
  <w:num w:numId="22" w16cid:durableId="2038774837">
    <w:abstractNumId w:val="16"/>
  </w:num>
  <w:num w:numId="23" w16cid:durableId="727995480">
    <w:abstractNumId w:val="18"/>
  </w:num>
  <w:num w:numId="24" w16cid:durableId="1239562372">
    <w:abstractNumId w:val="2"/>
  </w:num>
  <w:num w:numId="25" w16cid:durableId="247814742">
    <w:abstractNumId w:val="15"/>
  </w:num>
  <w:num w:numId="26" w16cid:durableId="1143159399">
    <w:abstractNumId w:val="11"/>
  </w:num>
  <w:num w:numId="27" w16cid:durableId="1247037332">
    <w:abstractNumId w:val="22"/>
  </w:num>
  <w:num w:numId="28" w16cid:durableId="1485778782">
    <w:abstractNumId w:val="21"/>
  </w:num>
  <w:num w:numId="29" w16cid:durableId="384571191">
    <w:abstractNumId w:val="28"/>
  </w:num>
  <w:num w:numId="30" w16cid:durableId="470634088">
    <w:abstractNumId w:val="6"/>
  </w:num>
  <w:num w:numId="31" w16cid:durableId="649361379">
    <w:abstractNumId w:val="32"/>
  </w:num>
  <w:num w:numId="32" w16cid:durableId="735248468">
    <w:abstractNumId w:val="27"/>
  </w:num>
  <w:num w:numId="33" w16cid:durableId="1238132938">
    <w:abstractNumId w:val="34"/>
  </w:num>
  <w:num w:numId="34" w16cid:durableId="2016565837">
    <w:abstractNumId w:val="31"/>
  </w:num>
  <w:num w:numId="35" w16cid:durableId="17623302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CF"/>
    <w:rsid w:val="00003DC2"/>
    <w:rsid w:val="00004259"/>
    <w:rsid w:val="00016AC3"/>
    <w:rsid w:val="0001783C"/>
    <w:rsid w:val="00027A42"/>
    <w:rsid w:val="00036D20"/>
    <w:rsid w:val="00073046"/>
    <w:rsid w:val="00073C9E"/>
    <w:rsid w:val="000821D7"/>
    <w:rsid w:val="000876E6"/>
    <w:rsid w:val="00097A96"/>
    <w:rsid w:val="000A316B"/>
    <w:rsid w:val="000A726E"/>
    <w:rsid w:val="000B10E0"/>
    <w:rsid w:val="000C0E9B"/>
    <w:rsid w:val="000C5EF1"/>
    <w:rsid w:val="000D063D"/>
    <w:rsid w:val="000D6C23"/>
    <w:rsid w:val="000F0095"/>
    <w:rsid w:val="000F57EE"/>
    <w:rsid w:val="00100D7A"/>
    <w:rsid w:val="00104F84"/>
    <w:rsid w:val="00107229"/>
    <w:rsid w:val="0011481F"/>
    <w:rsid w:val="001202A9"/>
    <w:rsid w:val="001211D0"/>
    <w:rsid w:val="0012289B"/>
    <w:rsid w:val="0012592A"/>
    <w:rsid w:val="00126A58"/>
    <w:rsid w:val="0013049C"/>
    <w:rsid w:val="00132ED3"/>
    <w:rsid w:val="00150474"/>
    <w:rsid w:val="00152356"/>
    <w:rsid w:val="0015382C"/>
    <w:rsid w:val="001640A0"/>
    <w:rsid w:val="00185813"/>
    <w:rsid w:val="001859B0"/>
    <w:rsid w:val="00186E1A"/>
    <w:rsid w:val="0019079B"/>
    <w:rsid w:val="001B7299"/>
    <w:rsid w:val="001D08D9"/>
    <w:rsid w:val="001D3046"/>
    <w:rsid w:val="001E2AF8"/>
    <w:rsid w:val="0020445B"/>
    <w:rsid w:val="0020523C"/>
    <w:rsid w:val="002217AE"/>
    <w:rsid w:val="00222BBB"/>
    <w:rsid w:val="002251C1"/>
    <w:rsid w:val="002364D9"/>
    <w:rsid w:val="00241D5C"/>
    <w:rsid w:val="002420FF"/>
    <w:rsid w:val="00243C85"/>
    <w:rsid w:val="00244FB3"/>
    <w:rsid w:val="00246C22"/>
    <w:rsid w:val="00251C75"/>
    <w:rsid w:val="00294CC3"/>
    <w:rsid w:val="002C3E5C"/>
    <w:rsid w:val="002D4D63"/>
    <w:rsid w:val="002E05B9"/>
    <w:rsid w:val="002F12F7"/>
    <w:rsid w:val="00301F3F"/>
    <w:rsid w:val="00304A1B"/>
    <w:rsid w:val="003272A9"/>
    <w:rsid w:val="003406C0"/>
    <w:rsid w:val="00350AF3"/>
    <w:rsid w:val="003522AB"/>
    <w:rsid w:val="003640AE"/>
    <w:rsid w:val="00386B7D"/>
    <w:rsid w:val="00390B67"/>
    <w:rsid w:val="00393FFF"/>
    <w:rsid w:val="003944A2"/>
    <w:rsid w:val="003C08CF"/>
    <w:rsid w:val="003D0329"/>
    <w:rsid w:val="003D1941"/>
    <w:rsid w:val="003D2C50"/>
    <w:rsid w:val="003D5896"/>
    <w:rsid w:val="003F384F"/>
    <w:rsid w:val="003F53DF"/>
    <w:rsid w:val="003F6202"/>
    <w:rsid w:val="00401F73"/>
    <w:rsid w:val="00404CD9"/>
    <w:rsid w:val="004069DF"/>
    <w:rsid w:val="00411CBC"/>
    <w:rsid w:val="004158F2"/>
    <w:rsid w:val="00415C75"/>
    <w:rsid w:val="00417087"/>
    <w:rsid w:val="004202A4"/>
    <w:rsid w:val="004437B4"/>
    <w:rsid w:val="00443CEB"/>
    <w:rsid w:val="00454F22"/>
    <w:rsid w:val="00455DF8"/>
    <w:rsid w:val="0046020F"/>
    <w:rsid w:val="00463D1E"/>
    <w:rsid w:val="00466F24"/>
    <w:rsid w:val="00467D8C"/>
    <w:rsid w:val="00495AB0"/>
    <w:rsid w:val="004B1A59"/>
    <w:rsid w:val="004B3ED2"/>
    <w:rsid w:val="004B5E66"/>
    <w:rsid w:val="004C1ACA"/>
    <w:rsid w:val="004C1EB7"/>
    <w:rsid w:val="004C3B87"/>
    <w:rsid w:val="004D05F4"/>
    <w:rsid w:val="004D3780"/>
    <w:rsid w:val="004D4576"/>
    <w:rsid w:val="004E11C5"/>
    <w:rsid w:val="004E40C6"/>
    <w:rsid w:val="00513861"/>
    <w:rsid w:val="00524F7C"/>
    <w:rsid w:val="0054482E"/>
    <w:rsid w:val="00545561"/>
    <w:rsid w:val="00545FFE"/>
    <w:rsid w:val="00547AC9"/>
    <w:rsid w:val="00551B64"/>
    <w:rsid w:val="00552AE9"/>
    <w:rsid w:val="0057073D"/>
    <w:rsid w:val="00574020"/>
    <w:rsid w:val="00575952"/>
    <w:rsid w:val="00593634"/>
    <w:rsid w:val="005B51F1"/>
    <w:rsid w:val="005D5408"/>
    <w:rsid w:val="005E48C2"/>
    <w:rsid w:val="005E7BCF"/>
    <w:rsid w:val="005F46EE"/>
    <w:rsid w:val="005F6965"/>
    <w:rsid w:val="006105B4"/>
    <w:rsid w:val="00613D55"/>
    <w:rsid w:val="00634ED3"/>
    <w:rsid w:val="00637C18"/>
    <w:rsid w:val="0065001D"/>
    <w:rsid w:val="00653496"/>
    <w:rsid w:val="00663FFE"/>
    <w:rsid w:val="00673C9E"/>
    <w:rsid w:val="00675879"/>
    <w:rsid w:val="006810AD"/>
    <w:rsid w:val="00682B30"/>
    <w:rsid w:val="00682B66"/>
    <w:rsid w:val="0069551A"/>
    <w:rsid w:val="006A42AE"/>
    <w:rsid w:val="006C5CF5"/>
    <w:rsid w:val="006D400A"/>
    <w:rsid w:val="006D4F90"/>
    <w:rsid w:val="00705A04"/>
    <w:rsid w:val="0070635B"/>
    <w:rsid w:val="00716481"/>
    <w:rsid w:val="00720ED2"/>
    <w:rsid w:val="00727FBC"/>
    <w:rsid w:val="007331C1"/>
    <w:rsid w:val="00734D8C"/>
    <w:rsid w:val="00751837"/>
    <w:rsid w:val="00753885"/>
    <w:rsid w:val="00760EE4"/>
    <w:rsid w:val="00764B9D"/>
    <w:rsid w:val="00794669"/>
    <w:rsid w:val="007970B4"/>
    <w:rsid w:val="007A271F"/>
    <w:rsid w:val="007B2B18"/>
    <w:rsid w:val="007C35BF"/>
    <w:rsid w:val="007D1A45"/>
    <w:rsid w:val="007D5672"/>
    <w:rsid w:val="007E7605"/>
    <w:rsid w:val="007F311D"/>
    <w:rsid w:val="007F39FE"/>
    <w:rsid w:val="007F691C"/>
    <w:rsid w:val="00800CB5"/>
    <w:rsid w:val="0080604B"/>
    <w:rsid w:val="00810E52"/>
    <w:rsid w:val="00813ACE"/>
    <w:rsid w:val="00815E0E"/>
    <w:rsid w:val="00856CFE"/>
    <w:rsid w:val="0086163C"/>
    <w:rsid w:val="00865EDA"/>
    <w:rsid w:val="00872532"/>
    <w:rsid w:val="00874EF2"/>
    <w:rsid w:val="00884ADF"/>
    <w:rsid w:val="008850DC"/>
    <w:rsid w:val="008862EE"/>
    <w:rsid w:val="00887418"/>
    <w:rsid w:val="008943FB"/>
    <w:rsid w:val="00897375"/>
    <w:rsid w:val="008A5F51"/>
    <w:rsid w:val="008A71DB"/>
    <w:rsid w:val="008C45B4"/>
    <w:rsid w:val="008C6869"/>
    <w:rsid w:val="008C6C0E"/>
    <w:rsid w:val="008D3613"/>
    <w:rsid w:val="008D3C9A"/>
    <w:rsid w:val="008E32A1"/>
    <w:rsid w:val="008F045D"/>
    <w:rsid w:val="008F50F4"/>
    <w:rsid w:val="008F69B1"/>
    <w:rsid w:val="009114BC"/>
    <w:rsid w:val="009128AF"/>
    <w:rsid w:val="00915844"/>
    <w:rsid w:val="009206D6"/>
    <w:rsid w:val="00935E2E"/>
    <w:rsid w:val="00943639"/>
    <w:rsid w:val="0095037E"/>
    <w:rsid w:val="0096692B"/>
    <w:rsid w:val="00971CE7"/>
    <w:rsid w:val="00973D75"/>
    <w:rsid w:val="0097400D"/>
    <w:rsid w:val="009740BE"/>
    <w:rsid w:val="0098577B"/>
    <w:rsid w:val="00991A9C"/>
    <w:rsid w:val="009A0109"/>
    <w:rsid w:val="009A6B44"/>
    <w:rsid w:val="009B453B"/>
    <w:rsid w:val="009F0209"/>
    <w:rsid w:val="009F22FF"/>
    <w:rsid w:val="009F4505"/>
    <w:rsid w:val="009F7100"/>
    <w:rsid w:val="00A11AE6"/>
    <w:rsid w:val="00A32917"/>
    <w:rsid w:val="00A5465D"/>
    <w:rsid w:val="00A56F7B"/>
    <w:rsid w:val="00A62822"/>
    <w:rsid w:val="00A67BFC"/>
    <w:rsid w:val="00A80AF5"/>
    <w:rsid w:val="00A90E6D"/>
    <w:rsid w:val="00A9170E"/>
    <w:rsid w:val="00AA028B"/>
    <w:rsid w:val="00AA2DD6"/>
    <w:rsid w:val="00AA564A"/>
    <w:rsid w:val="00AA755B"/>
    <w:rsid w:val="00AB32CF"/>
    <w:rsid w:val="00AC0CE6"/>
    <w:rsid w:val="00AC3464"/>
    <w:rsid w:val="00AC3893"/>
    <w:rsid w:val="00AD5AAD"/>
    <w:rsid w:val="00AD62A2"/>
    <w:rsid w:val="00AE3F6B"/>
    <w:rsid w:val="00AE66B5"/>
    <w:rsid w:val="00B01124"/>
    <w:rsid w:val="00B01C1D"/>
    <w:rsid w:val="00B15F08"/>
    <w:rsid w:val="00B16827"/>
    <w:rsid w:val="00B20953"/>
    <w:rsid w:val="00B54C72"/>
    <w:rsid w:val="00B56313"/>
    <w:rsid w:val="00B67CC6"/>
    <w:rsid w:val="00B73442"/>
    <w:rsid w:val="00B80111"/>
    <w:rsid w:val="00B844C2"/>
    <w:rsid w:val="00B956BE"/>
    <w:rsid w:val="00B966B4"/>
    <w:rsid w:val="00BA1B36"/>
    <w:rsid w:val="00BA3B2C"/>
    <w:rsid w:val="00BB4637"/>
    <w:rsid w:val="00BC28F5"/>
    <w:rsid w:val="00BC2ED4"/>
    <w:rsid w:val="00BC3B49"/>
    <w:rsid w:val="00BD0954"/>
    <w:rsid w:val="00BE3D3C"/>
    <w:rsid w:val="00BE726D"/>
    <w:rsid w:val="00BF47F6"/>
    <w:rsid w:val="00C02DB4"/>
    <w:rsid w:val="00C042D3"/>
    <w:rsid w:val="00C13DFF"/>
    <w:rsid w:val="00C20F3B"/>
    <w:rsid w:val="00C210F5"/>
    <w:rsid w:val="00C22C9A"/>
    <w:rsid w:val="00C23C02"/>
    <w:rsid w:val="00C30708"/>
    <w:rsid w:val="00C61321"/>
    <w:rsid w:val="00C62EE7"/>
    <w:rsid w:val="00C647B7"/>
    <w:rsid w:val="00C751FD"/>
    <w:rsid w:val="00C7657D"/>
    <w:rsid w:val="00C81C9C"/>
    <w:rsid w:val="00C9558D"/>
    <w:rsid w:val="00CA0918"/>
    <w:rsid w:val="00CB7C06"/>
    <w:rsid w:val="00CD0E8B"/>
    <w:rsid w:val="00CD496D"/>
    <w:rsid w:val="00CE0872"/>
    <w:rsid w:val="00CE1549"/>
    <w:rsid w:val="00CF0C15"/>
    <w:rsid w:val="00CF5AD4"/>
    <w:rsid w:val="00D12EAF"/>
    <w:rsid w:val="00D25307"/>
    <w:rsid w:val="00D27FCF"/>
    <w:rsid w:val="00D31CFA"/>
    <w:rsid w:val="00D37082"/>
    <w:rsid w:val="00D47518"/>
    <w:rsid w:val="00D5128E"/>
    <w:rsid w:val="00D51D51"/>
    <w:rsid w:val="00D7782E"/>
    <w:rsid w:val="00D80DA6"/>
    <w:rsid w:val="00D83645"/>
    <w:rsid w:val="00D872DD"/>
    <w:rsid w:val="00D8777F"/>
    <w:rsid w:val="00DB3D57"/>
    <w:rsid w:val="00DC3E00"/>
    <w:rsid w:val="00DE69B4"/>
    <w:rsid w:val="00DF2E54"/>
    <w:rsid w:val="00E0679B"/>
    <w:rsid w:val="00E10BCC"/>
    <w:rsid w:val="00E16DAA"/>
    <w:rsid w:val="00E22DA4"/>
    <w:rsid w:val="00E50C03"/>
    <w:rsid w:val="00E53DED"/>
    <w:rsid w:val="00E66CCE"/>
    <w:rsid w:val="00E72025"/>
    <w:rsid w:val="00E80AC4"/>
    <w:rsid w:val="00E81CA3"/>
    <w:rsid w:val="00E82B95"/>
    <w:rsid w:val="00E860DA"/>
    <w:rsid w:val="00E91A8F"/>
    <w:rsid w:val="00E91F88"/>
    <w:rsid w:val="00EA089C"/>
    <w:rsid w:val="00EA4EA7"/>
    <w:rsid w:val="00EA5E40"/>
    <w:rsid w:val="00EB217C"/>
    <w:rsid w:val="00EB5162"/>
    <w:rsid w:val="00EB7DE3"/>
    <w:rsid w:val="00EC1BA2"/>
    <w:rsid w:val="00ED4549"/>
    <w:rsid w:val="00EF0B0F"/>
    <w:rsid w:val="00F01F84"/>
    <w:rsid w:val="00F03D0B"/>
    <w:rsid w:val="00F07C63"/>
    <w:rsid w:val="00F12716"/>
    <w:rsid w:val="00F12CE5"/>
    <w:rsid w:val="00F3693A"/>
    <w:rsid w:val="00F373F3"/>
    <w:rsid w:val="00F40FFE"/>
    <w:rsid w:val="00F42199"/>
    <w:rsid w:val="00F61091"/>
    <w:rsid w:val="00F624C1"/>
    <w:rsid w:val="00F848D6"/>
    <w:rsid w:val="00F84AE7"/>
    <w:rsid w:val="00F85CC0"/>
    <w:rsid w:val="00F939E5"/>
    <w:rsid w:val="00F95618"/>
    <w:rsid w:val="00F95BFA"/>
    <w:rsid w:val="00FB4E6B"/>
    <w:rsid w:val="00FC0D84"/>
    <w:rsid w:val="00FC6A61"/>
    <w:rsid w:val="00FD3E89"/>
    <w:rsid w:val="00FD649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A0E37"/>
  <w15:chartTrackingRefBased/>
  <w15:docId w15:val="{1C32B68E-4F44-894D-A1E1-A21854EF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75"/>
    <w:pPr>
      <w:jc w:val="both"/>
    </w:pPr>
    <w:rPr>
      <w:rFonts w:ascii="Arial" w:hAnsi="Arial" w:cs="Times New Roman"/>
      <w:color w:val="000000"/>
      <w:sz w:val="22"/>
      <w:szCs w:val="22"/>
      <w:lang w:val="es-MX" w:eastAsia="es-MX"/>
    </w:rPr>
  </w:style>
  <w:style w:type="paragraph" w:styleId="Heading1">
    <w:name w:val="heading 1"/>
    <w:next w:val="Normal"/>
    <w:link w:val="Heading1Char"/>
    <w:uiPriority w:val="9"/>
    <w:unhideWhenUsed/>
    <w:qFormat/>
    <w:rsid w:val="0095037E"/>
    <w:pPr>
      <w:keepNext/>
      <w:keepLines/>
      <w:spacing w:before="240" w:after="240"/>
      <w:jc w:val="both"/>
      <w:outlineLvl w:val="0"/>
    </w:pPr>
    <w:rPr>
      <w:rFonts w:ascii="Times New Roman" w:eastAsia="Arial" w:hAnsi="Times New Roman" w:cs="Arial"/>
      <w:b/>
      <w:color w:val="000000"/>
      <w:sz w:val="32"/>
    </w:rPr>
  </w:style>
  <w:style w:type="paragraph" w:styleId="Heading2">
    <w:name w:val="heading 2"/>
    <w:next w:val="Normal"/>
    <w:link w:val="Heading2Char"/>
    <w:uiPriority w:val="9"/>
    <w:unhideWhenUsed/>
    <w:qFormat/>
    <w:rsid w:val="00575952"/>
    <w:pPr>
      <w:keepNext/>
      <w:keepLines/>
      <w:outlineLvl w:val="1"/>
    </w:pPr>
    <w:rPr>
      <w:rFonts w:ascii="Arial" w:hAnsi="Arial" w:cs="Times New Roman"/>
      <w:b/>
      <w:color w:val="000000"/>
      <w:sz w:val="28"/>
    </w:rPr>
  </w:style>
  <w:style w:type="paragraph" w:styleId="Heading3">
    <w:name w:val="heading 3"/>
    <w:next w:val="Normal"/>
    <w:link w:val="Heading3Char"/>
    <w:uiPriority w:val="9"/>
    <w:unhideWhenUsed/>
    <w:qFormat/>
    <w:rsid w:val="00575952"/>
    <w:pPr>
      <w:keepNext/>
      <w:keepLines/>
      <w:outlineLvl w:val="2"/>
    </w:pPr>
    <w:rPr>
      <w:rFonts w:ascii="Arial" w:hAnsi="Arial"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5037E"/>
    <w:pPr>
      <w:spacing w:after="200"/>
      <w:ind w:left="10" w:hanging="10"/>
      <w:jc w:val="center"/>
    </w:pPr>
    <w:rPr>
      <w:b/>
      <w:iCs/>
      <w:szCs w:val="18"/>
    </w:rPr>
  </w:style>
  <w:style w:type="character" w:customStyle="1" w:styleId="Heading2Char">
    <w:name w:val="Heading 2 Char"/>
    <w:link w:val="Heading2"/>
    <w:uiPriority w:val="9"/>
    <w:rsid w:val="00575952"/>
    <w:rPr>
      <w:rFonts w:ascii="Arial" w:hAnsi="Arial" w:cs="Times New Roman"/>
      <w:b/>
      <w:color w:val="000000"/>
      <w:sz w:val="28"/>
    </w:rPr>
  </w:style>
  <w:style w:type="character" w:customStyle="1" w:styleId="Heading3Char">
    <w:name w:val="Heading 3 Char"/>
    <w:link w:val="Heading3"/>
    <w:uiPriority w:val="9"/>
    <w:rsid w:val="00575952"/>
    <w:rPr>
      <w:rFonts w:ascii="Arial" w:hAnsi="Arial" w:cs="Times New Roman"/>
      <w:b/>
      <w:color w:val="000000"/>
    </w:rPr>
  </w:style>
  <w:style w:type="character" w:customStyle="1" w:styleId="Heading1Char">
    <w:name w:val="Heading 1 Char"/>
    <w:link w:val="Heading1"/>
    <w:uiPriority w:val="9"/>
    <w:rsid w:val="0095037E"/>
    <w:rPr>
      <w:rFonts w:ascii="Times New Roman" w:eastAsia="Arial" w:hAnsi="Times New Roman" w:cs="Arial"/>
      <w:b/>
      <w:color w:val="000000"/>
      <w:sz w:val="32"/>
    </w:rPr>
  </w:style>
  <w:style w:type="paragraph" w:styleId="ListParagraph">
    <w:name w:val="List Paragraph"/>
    <w:aliases w:val="AA_ListaBibliografica"/>
    <w:basedOn w:val="Normal"/>
    <w:link w:val="ListParagraphChar"/>
    <w:uiPriority w:val="34"/>
    <w:qFormat/>
    <w:rsid w:val="00036D20"/>
    <w:pPr>
      <w:ind w:left="720"/>
      <w:contextualSpacing/>
    </w:pPr>
    <w:rPr>
      <w:rFonts w:eastAsia="Calibri"/>
      <w:color w:val="auto"/>
      <w:szCs w:val="24"/>
      <w:lang w:val="es-ES_tradnl" w:eastAsia="en-US"/>
    </w:rPr>
  </w:style>
  <w:style w:type="character" w:customStyle="1" w:styleId="ListParagraphChar">
    <w:name w:val="List Paragraph Char"/>
    <w:aliases w:val="AA_ListaBibliografica Char"/>
    <w:link w:val="ListParagraph"/>
    <w:uiPriority w:val="34"/>
    <w:rsid w:val="00036D20"/>
    <w:rPr>
      <w:rFonts w:ascii="Arial" w:eastAsia="Calibri" w:hAnsi="Arial" w:cs="Times New Roman"/>
      <w:sz w:val="22"/>
      <w:lang w:val="es-ES_tradnl"/>
    </w:rPr>
  </w:style>
  <w:style w:type="paragraph" w:styleId="NormalWeb">
    <w:name w:val="Normal (Web)"/>
    <w:basedOn w:val="Normal"/>
    <w:uiPriority w:val="99"/>
    <w:semiHidden/>
    <w:unhideWhenUsed/>
    <w:rsid w:val="008850DC"/>
    <w:pPr>
      <w:spacing w:before="100" w:beforeAutospacing="1" w:after="100" w:afterAutospacing="1"/>
      <w:jc w:val="left"/>
    </w:pPr>
    <w:rPr>
      <w:color w:val="auto"/>
      <w:szCs w:val="24"/>
      <w:lang w:val="es-CR" w:eastAsia="es-ES_tradnl"/>
    </w:rPr>
  </w:style>
  <w:style w:type="character" w:customStyle="1" w:styleId="apple-converted-space">
    <w:name w:val="apple-converted-space"/>
    <w:basedOn w:val="DefaultParagraphFont"/>
    <w:rsid w:val="008850DC"/>
  </w:style>
  <w:style w:type="character" w:styleId="Hyperlink">
    <w:name w:val="Hyperlink"/>
    <w:basedOn w:val="DefaultParagraphFont"/>
    <w:uiPriority w:val="99"/>
    <w:unhideWhenUsed/>
    <w:rsid w:val="008850DC"/>
    <w:rPr>
      <w:color w:val="0000FF"/>
      <w:u w:val="single"/>
    </w:rPr>
  </w:style>
  <w:style w:type="character" w:styleId="FollowedHyperlink">
    <w:name w:val="FollowedHyperlink"/>
    <w:basedOn w:val="DefaultParagraphFont"/>
    <w:uiPriority w:val="99"/>
    <w:semiHidden/>
    <w:unhideWhenUsed/>
    <w:rsid w:val="00B20953"/>
    <w:rPr>
      <w:color w:val="954F72" w:themeColor="followedHyperlink"/>
      <w:u w:val="single"/>
    </w:rPr>
  </w:style>
  <w:style w:type="character" w:customStyle="1" w:styleId="Mencinsinresolver1">
    <w:name w:val="Mención sin resolver1"/>
    <w:basedOn w:val="DefaultParagraphFont"/>
    <w:uiPriority w:val="99"/>
    <w:semiHidden/>
    <w:unhideWhenUsed/>
    <w:rsid w:val="00152356"/>
    <w:rPr>
      <w:color w:val="605E5C"/>
      <w:shd w:val="clear" w:color="auto" w:fill="E1DFDD"/>
    </w:rPr>
  </w:style>
  <w:style w:type="table" w:styleId="TableGrid">
    <w:name w:val="Table Grid"/>
    <w:basedOn w:val="TableNormal"/>
    <w:uiPriority w:val="39"/>
    <w:rsid w:val="00EA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CA3"/>
    <w:rPr>
      <w:sz w:val="16"/>
      <w:szCs w:val="16"/>
    </w:rPr>
  </w:style>
  <w:style w:type="paragraph" w:styleId="CommentText">
    <w:name w:val="annotation text"/>
    <w:basedOn w:val="Normal"/>
    <w:link w:val="CommentTextChar"/>
    <w:uiPriority w:val="99"/>
    <w:unhideWhenUsed/>
    <w:rsid w:val="00E81CA3"/>
    <w:rPr>
      <w:sz w:val="20"/>
      <w:szCs w:val="20"/>
    </w:rPr>
  </w:style>
  <w:style w:type="character" w:customStyle="1" w:styleId="CommentTextChar">
    <w:name w:val="Comment Text Char"/>
    <w:basedOn w:val="DefaultParagraphFont"/>
    <w:link w:val="CommentText"/>
    <w:uiPriority w:val="99"/>
    <w:rsid w:val="00E81CA3"/>
    <w:rPr>
      <w:rFonts w:ascii="Arial" w:hAnsi="Arial" w:cs="Times New Roman"/>
      <w:color w:val="000000"/>
      <w:sz w:val="20"/>
      <w:szCs w:val="20"/>
      <w:lang w:val="es-MX" w:eastAsia="es-MX"/>
    </w:rPr>
  </w:style>
  <w:style w:type="paragraph" w:styleId="CommentSubject">
    <w:name w:val="annotation subject"/>
    <w:basedOn w:val="CommentText"/>
    <w:next w:val="CommentText"/>
    <w:link w:val="CommentSubjectChar"/>
    <w:uiPriority w:val="99"/>
    <w:semiHidden/>
    <w:unhideWhenUsed/>
    <w:rsid w:val="00E81CA3"/>
    <w:rPr>
      <w:b/>
      <w:bCs/>
    </w:rPr>
  </w:style>
  <w:style w:type="character" w:customStyle="1" w:styleId="CommentSubjectChar">
    <w:name w:val="Comment Subject Char"/>
    <w:basedOn w:val="CommentTextChar"/>
    <w:link w:val="CommentSubject"/>
    <w:uiPriority w:val="99"/>
    <w:semiHidden/>
    <w:rsid w:val="00E81CA3"/>
    <w:rPr>
      <w:rFonts w:ascii="Arial" w:hAnsi="Arial" w:cs="Times New Roman"/>
      <w:b/>
      <w:bCs/>
      <w:color w:val="000000"/>
      <w:sz w:val="20"/>
      <w:szCs w:val="20"/>
      <w:lang w:val="es-MX" w:eastAsia="es-MX"/>
    </w:rPr>
  </w:style>
  <w:style w:type="paragraph" w:styleId="BalloonText">
    <w:name w:val="Balloon Text"/>
    <w:basedOn w:val="Normal"/>
    <w:link w:val="BalloonTextChar"/>
    <w:uiPriority w:val="99"/>
    <w:semiHidden/>
    <w:unhideWhenUsed/>
    <w:rsid w:val="00E81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CA3"/>
    <w:rPr>
      <w:rFonts w:ascii="Segoe UI" w:hAnsi="Segoe UI" w:cs="Segoe UI"/>
      <w:color w:val="000000"/>
      <w:sz w:val="18"/>
      <w:szCs w:val="18"/>
      <w:lang w:val="es-MX" w:eastAsia="es-MX"/>
    </w:rPr>
  </w:style>
  <w:style w:type="character" w:customStyle="1" w:styleId="il">
    <w:name w:val="il"/>
    <w:basedOn w:val="DefaultParagraphFont"/>
    <w:rsid w:val="00241D5C"/>
  </w:style>
  <w:style w:type="character" w:customStyle="1" w:styleId="UnresolvedMention1">
    <w:name w:val="Unresolved Mention1"/>
    <w:basedOn w:val="DefaultParagraphFont"/>
    <w:uiPriority w:val="99"/>
    <w:semiHidden/>
    <w:unhideWhenUsed/>
    <w:rsid w:val="005E48C2"/>
    <w:rPr>
      <w:color w:val="605E5C"/>
      <w:shd w:val="clear" w:color="auto" w:fill="E1DFDD"/>
    </w:rPr>
  </w:style>
  <w:style w:type="paragraph" w:styleId="Header">
    <w:name w:val="header"/>
    <w:basedOn w:val="Normal"/>
    <w:link w:val="HeaderChar"/>
    <w:uiPriority w:val="99"/>
    <w:unhideWhenUsed/>
    <w:rsid w:val="00856CFE"/>
    <w:pPr>
      <w:tabs>
        <w:tab w:val="center" w:pos="4680"/>
        <w:tab w:val="right" w:pos="9360"/>
      </w:tabs>
    </w:pPr>
  </w:style>
  <w:style w:type="character" w:customStyle="1" w:styleId="HeaderChar">
    <w:name w:val="Header Char"/>
    <w:basedOn w:val="DefaultParagraphFont"/>
    <w:link w:val="Header"/>
    <w:uiPriority w:val="99"/>
    <w:rsid w:val="00856CFE"/>
    <w:rPr>
      <w:rFonts w:ascii="Arial" w:hAnsi="Arial" w:cs="Times New Roman"/>
      <w:color w:val="000000"/>
      <w:sz w:val="22"/>
      <w:szCs w:val="22"/>
      <w:lang w:val="es-MX" w:eastAsia="es-MX"/>
    </w:rPr>
  </w:style>
  <w:style w:type="paragraph" w:styleId="Footer">
    <w:name w:val="footer"/>
    <w:basedOn w:val="Normal"/>
    <w:link w:val="FooterChar"/>
    <w:uiPriority w:val="99"/>
    <w:unhideWhenUsed/>
    <w:rsid w:val="00856CFE"/>
    <w:pPr>
      <w:tabs>
        <w:tab w:val="center" w:pos="4680"/>
        <w:tab w:val="right" w:pos="9360"/>
      </w:tabs>
    </w:pPr>
  </w:style>
  <w:style w:type="character" w:customStyle="1" w:styleId="FooterChar">
    <w:name w:val="Footer Char"/>
    <w:basedOn w:val="DefaultParagraphFont"/>
    <w:link w:val="Footer"/>
    <w:uiPriority w:val="99"/>
    <w:rsid w:val="00856CFE"/>
    <w:rPr>
      <w:rFonts w:ascii="Arial" w:hAnsi="Arial" w:cs="Times New Roman"/>
      <w:color w:val="000000"/>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8755">
      <w:bodyDiv w:val="1"/>
      <w:marLeft w:val="0"/>
      <w:marRight w:val="0"/>
      <w:marTop w:val="0"/>
      <w:marBottom w:val="0"/>
      <w:divBdr>
        <w:top w:val="none" w:sz="0" w:space="0" w:color="auto"/>
        <w:left w:val="none" w:sz="0" w:space="0" w:color="auto"/>
        <w:bottom w:val="none" w:sz="0" w:space="0" w:color="auto"/>
        <w:right w:val="none" w:sz="0" w:space="0" w:color="auto"/>
      </w:divBdr>
    </w:div>
    <w:div w:id="102001338">
      <w:bodyDiv w:val="1"/>
      <w:marLeft w:val="0"/>
      <w:marRight w:val="0"/>
      <w:marTop w:val="0"/>
      <w:marBottom w:val="0"/>
      <w:divBdr>
        <w:top w:val="none" w:sz="0" w:space="0" w:color="auto"/>
        <w:left w:val="none" w:sz="0" w:space="0" w:color="auto"/>
        <w:bottom w:val="none" w:sz="0" w:space="0" w:color="auto"/>
        <w:right w:val="none" w:sz="0" w:space="0" w:color="auto"/>
      </w:divBdr>
      <w:divsChild>
        <w:div w:id="113595738">
          <w:marLeft w:val="0"/>
          <w:marRight w:val="0"/>
          <w:marTop w:val="0"/>
          <w:marBottom w:val="0"/>
          <w:divBdr>
            <w:top w:val="none" w:sz="0" w:space="0" w:color="auto"/>
            <w:left w:val="none" w:sz="0" w:space="0" w:color="auto"/>
            <w:bottom w:val="none" w:sz="0" w:space="0" w:color="auto"/>
            <w:right w:val="none" w:sz="0" w:space="0" w:color="auto"/>
          </w:divBdr>
        </w:div>
      </w:divsChild>
    </w:div>
    <w:div w:id="529076754">
      <w:bodyDiv w:val="1"/>
      <w:marLeft w:val="0"/>
      <w:marRight w:val="0"/>
      <w:marTop w:val="0"/>
      <w:marBottom w:val="0"/>
      <w:divBdr>
        <w:top w:val="none" w:sz="0" w:space="0" w:color="auto"/>
        <w:left w:val="none" w:sz="0" w:space="0" w:color="auto"/>
        <w:bottom w:val="none" w:sz="0" w:space="0" w:color="auto"/>
        <w:right w:val="none" w:sz="0" w:space="0" w:color="auto"/>
      </w:divBdr>
    </w:div>
    <w:div w:id="1607417925">
      <w:bodyDiv w:val="1"/>
      <w:marLeft w:val="0"/>
      <w:marRight w:val="0"/>
      <w:marTop w:val="0"/>
      <w:marBottom w:val="0"/>
      <w:divBdr>
        <w:top w:val="none" w:sz="0" w:space="0" w:color="auto"/>
        <w:left w:val="none" w:sz="0" w:space="0" w:color="auto"/>
        <w:bottom w:val="none" w:sz="0" w:space="0" w:color="auto"/>
        <w:right w:val="none" w:sz="0" w:space="0" w:color="auto"/>
      </w:divBdr>
      <w:divsChild>
        <w:div w:id="98721472">
          <w:marLeft w:val="0"/>
          <w:marRight w:val="0"/>
          <w:marTop w:val="0"/>
          <w:marBottom w:val="0"/>
          <w:divBdr>
            <w:top w:val="none" w:sz="0" w:space="0" w:color="auto"/>
            <w:left w:val="none" w:sz="0" w:space="0" w:color="auto"/>
            <w:bottom w:val="none" w:sz="0" w:space="0" w:color="auto"/>
            <w:right w:val="none" w:sz="0" w:space="0" w:color="auto"/>
          </w:divBdr>
          <w:divsChild>
            <w:div w:id="914895205">
              <w:marLeft w:val="0"/>
              <w:marRight w:val="0"/>
              <w:marTop w:val="0"/>
              <w:marBottom w:val="0"/>
              <w:divBdr>
                <w:top w:val="none" w:sz="0" w:space="0" w:color="auto"/>
                <w:left w:val="none" w:sz="0" w:space="0" w:color="auto"/>
                <w:bottom w:val="none" w:sz="0" w:space="0" w:color="auto"/>
                <w:right w:val="none" w:sz="0" w:space="0" w:color="auto"/>
              </w:divBdr>
              <w:divsChild>
                <w:div w:id="178272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2300">
          <w:marLeft w:val="0"/>
          <w:marRight w:val="0"/>
          <w:marTop w:val="0"/>
          <w:marBottom w:val="0"/>
          <w:divBdr>
            <w:top w:val="none" w:sz="0" w:space="0" w:color="auto"/>
            <w:left w:val="none" w:sz="0" w:space="0" w:color="auto"/>
            <w:bottom w:val="none" w:sz="0" w:space="0" w:color="auto"/>
            <w:right w:val="none" w:sz="0" w:space="0" w:color="auto"/>
          </w:divBdr>
          <w:divsChild>
            <w:div w:id="608968882">
              <w:marLeft w:val="0"/>
              <w:marRight w:val="0"/>
              <w:marTop w:val="0"/>
              <w:marBottom w:val="0"/>
              <w:divBdr>
                <w:top w:val="none" w:sz="0" w:space="0" w:color="auto"/>
                <w:left w:val="none" w:sz="0" w:space="0" w:color="auto"/>
                <w:bottom w:val="none" w:sz="0" w:space="0" w:color="auto"/>
                <w:right w:val="none" w:sz="0" w:space="0" w:color="auto"/>
              </w:divBdr>
              <w:divsChild>
                <w:div w:id="2139759833">
                  <w:marLeft w:val="0"/>
                  <w:marRight w:val="0"/>
                  <w:marTop w:val="0"/>
                  <w:marBottom w:val="0"/>
                  <w:divBdr>
                    <w:top w:val="none" w:sz="0" w:space="0" w:color="auto"/>
                    <w:left w:val="none" w:sz="0" w:space="0" w:color="auto"/>
                    <w:bottom w:val="none" w:sz="0" w:space="0" w:color="auto"/>
                    <w:right w:val="none" w:sz="0" w:space="0" w:color="auto"/>
                  </w:divBdr>
                  <w:divsChild>
                    <w:div w:id="394592986">
                      <w:marLeft w:val="0"/>
                      <w:marRight w:val="0"/>
                      <w:marTop w:val="0"/>
                      <w:marBottom w:val="0"/>
                      <w:divBdr>
                        <w:top w:val="none" w:sz="0" w:space="0" w:color="auto"/>
                        <w:left w:val="none" w:sz="0" w:space="0" w:color="auto"/>
                        <w:bottom w:val="none" w:sz="0" w:space="0" w:color="auto"/>
                        <w:right w:val="none" w:sz="0" w:space="0" w:color="auto"/>
                      </w:divBdr>
                      <w:divsChild>
                        <w:div w:id="1988588803">
                          <w:marLeft w:val="-225"/>
                          <w:marRight w:val="-225"/>
                          <w:marTop w:val="0"/>
                          <w:marBottom w:val="0"/>
                          <w:divBdr>
                            <w:top w:val="none" w:sz="0" w:space="0" w:color="auto"/>
                            <w:left w:val="none" w:sz="0" w:space="0" w:color="auto"/>
                            <w:bottom w:val="none" w:sz="0" w:space="0" w:color="auto"/>
                            <w:right w:val="none" w:sz="0" w:space="0" w:color="auto"/>
                          </w:divBdr>
                          <w:divsChild>
                            <w:div w:id="198251404">
                              <w:marLeft w:val="0"/>
                              <w:marRight w:val="0"/>
                              <w:marTop w:val="0"/>
                              <w:marBottom w:val="0"/>
                              <w:divBdr>
                                <w:top w:val="none" w:sz="0" w:space="0" w:color="auto"/>
                                <w:left w:val="none" w:sz="0" w:space="0" w:color="auto"/>
                                <w:bottom w:val="none" w:sz="0" w:space="0" w:color="auto"/>
                                <w:right w:val="none" w:sz="0" w:space="0" w:color="auto"/>
                              </w:divBdr>
                              <w:divsChild>
                                <w:div w:id="1189874392">
                                  <w:marLeft w:val="0"/>
                                  <w:marRight w:val="0"/>
                                  <w:marTop w:val="0"/>
                                  <w:marBottom w:val="0"/>
                                  <w:divBdr>
                                    <w:top w:val="none" w:sz="0" w:space="0" w:color="auto"/>
                                    <w:left w:val="none" w:sz="0" w:space="0" w:color="auto"/>
                                    <w:bottom w:val="none" w:sz="0" w:space="0" w:color="auto"/>
                                    <w:right w:val="none" w:sz="0" w:space="0" w:color="auto"/>
                                  </w:divBdr>
                                  <w:divsChild>
                                    <w:div w:id="1509903597">
                                      <w:marLeft w:val="0"/>
                                      <w:marRight w:val="0"/>
                                      <w:marTop w:val="0"/>
                                      <w:marBottom w:val="0"/>
                                      <w:divBdr>
                                        <w:top w:val="none" w:sz="0" w:space="0" w:color="auto"/>
                                        <w:left w:val="none" w:sz="0" w:space="0" w:color="auto"/>
                                        <w:bottom w:val="none" w:sz="0" w:space="0" w:color="auto"/>
                                        <w:right w:val="none" w:sz="0" w:space="0" w:color="auto"/>
                                      </w:divBdr>
                                      <w:divsChild>
                                        <w:div w:id="1840735438">
                                          <w:marLeft w:val="0"/>
                                          <w:marRight w:val="0"/>
                                          <w:marTop w:val="0"/>
                                          <w:marBottom w:val="525"/>
                                          <w:divBdr>
                                            <w:top w:val="none" w:sz="0" w:space="0" w:color="auto"/>
                                            <w:left w:val="none" w:sz="0" w:space="0" w:color="auto"/>
                                            <w:bottom w:val="none" w:sz="0" w:space="0" w:color="auto"/>
                                            <w:right w:val="none" w:sz="0" w:space="0" w:color="auto"/>
                                          </w:divBdr>
                                          <w:divsChild>
                                            <w:div w:id="3860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uci.ac.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i.ac.cr/marco-legal-y-reglamentac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ci.ac.cr/politicas-de-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6059</Words>
  <Characters>33325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Glauco Ulises Quesada Ramirez</dc:creator>
  <cp:keywords/>
  <dc:description/>
  <cp:lastModifiedBy>Maria Ibarra</cp:lastModifiedBy>
  <cp:revision>8</cp:revision>
  <cp:lastPrinted>2023-01-09T21:04:00Z</cp:lastPrinted>
  <dcterms:created xsi:type="dcterms:W3CDTF">2023-09-29T18:14:00Z</dcterms:created>
  <dcterms:modified xsi:type="dcterms:W3CDTF">2023-11-01T17:44:00Z</dcterms:modified>
</cp:coreProperties>
</file>